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1BB322" w14:textId="77777777" w:rsidR="00C628DC" w:rsidRDefault="00C628DC" w:rsidP="00C628DC">
      <w:pPr>
        <w:bidi/>
        <w:spacing w:after="0" w:line="276" w:lineRule="auto"/>
        <w:jc w:val="both"/>
        <w:rPr>
          <w:rFonts w:ascii="Markazi Text" w:eastAsia="Times New Roman" w:hAnsi="Markazi Text" w:cs="Markazi Text"/>
          <w:sz w:val="30"/>
          <w:szCs w:val="30"/>
          <w:rtl/>
        </w:rPr>
      </w:pPr>
    </w:p>
    <w:p w14:paraId="16CBFAD1" w14:textId="77777777" w:rsidR="0006435E" w:rsidRDefault="0006435E" w:rsidP="0006435E">
      <w:pPr>
        <w:pStyle w:val="NormalWeb"/>
        <w:bidi/>
        <w:jc w:val="center"/>
        <w:rPr>
          <w:rFonts w:ascii="Cairo Medium" w:hAnsi="Cairo Medium" w:cs="Cairo Medium"/>
          <w:b/>
          <w:bCs/>
          <w:color w:val="2F5496" w:themeColor="accent1" w:themeShade="BF"/>
          <w:sz w:val="32"/>
          <w:szCs w:val="32"/>
          <w:rtl/>
        </w:rPr>
      </w:pPr>
      <w:r w:rsidRPr="00ED6507">
        <w:rPr>
          <w:rFonts w:ascii="Cairo Medium" w:hAnsi="Cairo Medium" w:cs="Cairo Medium"/>
          <w:b/>
          <w:bCs/>
          <w:color w:val="2F5496" w:themeColor="accent1" w:themeShade="BF"/>
          <w:sz w:val="32"/>
          <w:szCs w:val="32"/>
          <w:rtl/>
        </w:rPr>
        <w:t>ندوة تطورات المشهد الليبي</w:t>
      </w:r>
      <w:r>
        <w:rPr>
          <w:rFonts w:ascii="Cairo Medium" w:hAnsi="Cairo Medium" w:cs="Cairo Medium" w:hint="cs"/>
          <w:b/>
          <w:bCs/>
          <w:color w:val="2F5496" w:themeColor="accent1" w:themeShade="BF"/>
          <w:sz w:val="32"/>
          <w:szCs w:val="32"/>
          <w:rtl/>
        </w:rPr>
        <w:t xml:space="preserve"> </w:t>
      </w:r>
    </w:p>
    <w:p w14:paraId="2A61EE42" w14:textId="36F2393A" w:rsidR="0006435E" w:rsidRDefault="0006435E" w:rsidP="0006435E">
      <w:pPr>
        <w:pStyle w:val="NormalWeb"/>
        <w:bidi/>
        <w:jc w:val="center"/>
        <w:rPr>
          <w:rFonts w:ascii="Cairo Medium" w:hAnsi="Cairo Medium" w:cs="Cairo Medium"/>
          <w:b/>
          <w:bCs/>
          <w:color w:val="2F5496" w:themeColor="accent1" w:themeShade="BF"/>
          <w:sz w:val="32"/>
          <w:szCs w:val="32"/>
          <w:rtl/>
        </w:rPr>
      </w:pPr>
      <w:r>
        <w:rPr>
          <w:rFonts w:ascii="Cairo Medium" w:hAnsi="Cairo Medium" w:cs="Cairo Medium" w:hint="cs"/>
          <w:b/>
          <w:bCs/>
          <w:color w:val="2F5496" w:themeColor="accent1" w:themeShade="BF"/>
          <w:sz w:val="32"/>
          <w:szCs w:val="32"/>
          <w:rtl/>
        </w:rPr>
        <w:t xml:space="preserve">المنعقدة في الفترة </w:t>
      </w:r>
      <w:r w:rsidR="00197818">
        <w:rPr>
          <w:rFonts w:ascii="Cairo Medium" w:hAnsi="Cairo Medium" w:cs="Cairo Medium" w:hint="cs"/>
          <w:b/>
          <w:bCs/>
          <w:color w:val="2F5496" w:themeColor="accent1" w:themeShade="BF"/>
          <w:sz w:val="32"/>
          <w:szCs w:val="32"/>
          <w:rtl/>
        </w:rPr>
        <w:t>17</w:t>
      </w:r>
      <w:r>
        <w:rPr>
          <w:rFonts w:ascii="Cairo Medium" w:hAnsi="Cairo Medium" w:cs="Cairo Medium" w:hint="cs"/>
          <w:b/>
          <w:bCs/>
          <w:color w:val="2F5496" w:themeColor="accent1" w:themeShade="BF"/>
          <w:sz w:val="32"/>
          <w:szCs w:val="32"/>
          <w:rtl/>
        </w:rPr>
        <w:t xml:space="preserve"> \ </w:t>
      </w:r>
      <w:r w:rsidR="00197818">
        <w:rPr>
          <w:rFonts w:ascii="Cairo Medium" w:hAnsi="Cairo Medium" w:cs="Cairo Medium" w:hint="cs"/>
          <w:b/>
          <w:bCs/>
          <w:color w:val="2F5496" w:themeColor="accent1" w:themeShade="BF"/>
          <w:sz w:val="32"/>
          <w:szCs w:val="32"/>
          <w:rtl/>
        </w:rPr>
        <w:t>18</w:t>
      </w:r>
      <w:r>
        <w:rPr>
          <w:rFonts w:ascii="Cairo Medium" w:hAnsi="Cairo Medium" w:cs="Cairo Medium" w:hint="cs"/>
          <w:b/>
          <w:bCs/>
          <w:color w:val="2F5496" w:themeColor="accent1" w:themeShade="BF"/>
          <w:sz w:val="32"/>
          <w:szCs w:val="32"/>
          <w:rtl/>
        </w:rPr>
        <w:t xml:space="preserve"> \ </w:t>
      </w:r>
      <w:r w:rsidR="00197818">
        <w:rPr>
          <w:rFonts w:ascii="Cairo Medium" w:hAnsi="Cairo Medium" w:cs="Cairo Medium" w:hint="cs"/>
          <w:b/>
          <w:bCs/>
          <w:color w:val="2F5496" w:themeColor="accent1" w:themeShade="BF"/>
          <w:sz w:val="32"/>
          <w:szCs w:val="32"/>
          <w:rtl/>
        </w:rPr>
        <w:t>19</w:t>
      </w:r>
      <w:r>
        <w:rPr>
          <w:rFonts w:ascii="Cairo Medium" w:hAnsi="Cairo Medium" w:cs="Cairo Medium" w:hint="cs"/>
          <w:b/>
          <w:bCs/>
          <w:color w:val="2F5496" w:themeColor="accent1" w:themeShade="BF"/>
          <w:sz w:val="32"/>
          <w:szCs w:val="32"/>
          <w:rtl/>
        </w:rPr>
        <w:t xml:space="preserve"> يونيو 2023 </w:t>
      </w:r>
    </w:p>
    <w:p w14:paraId="09FE2027" w14:textId="77777777" w:rsidR="0006435E" w:rsidRPr="009F4A86" w:rsidRDefault="0006435E" w:rsidP="0006435E">
      <w:pPr>
        <w:pStyle w:val="NormalWeb"/>
        <w:bidi/>
        <w:jc w:val="center"/>
        <w:rPr>
          <w:rFonts w:ascii="Cairo Medium" w:hAnsi="Cairo Medium" w:cs="Cairo Medium"/>
          <w:b/>
          <w:bCs/>
          <w:color w:val="2F5496" w:themeColor="accent1" w:themeShade="BF"/>
          <w:sz w:val="32"/>
          <w:szCs w:val="32"/>
          <w:rtl/>
        </w:rPr>
      </w:pPr>
      <w:r w:rsidRPr="009F4A86">
        <w:rPr>
          <w:rFonts w:ascii="Cairo Medium" w:hAnsi="Cairo Medium" w:cs="Cairo Medium"/>
          <w:b/>
          <w:bCs/>
          <w:color w:val="2F5496" w:themeColor="accent1" w:themeShade="BF"/>
          <w:sz w:val="32"/>
          <w:szCs w:val="32"/>
          <w:rtl/>
        </w:rPr>
        <w:t>التوصيات الختامية</w:t>
      </w:r>
    </w:p>
    <w:p w14:paraId="75241C8B"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r w:rsidRPr="00035ED8">
        <w:rPr>
          <w:rFonts w:ascii="Markazi Text" w:hAnsi="Markazi Text" w:cs="Markazi Text"/>
          <w:sz w:val="30"/>
          <w:szCs w:val="30"/>
          <w:rtl/>
        </w:rPr>
        <w:t xml:space="preserve">جاءت الندوة بهدف توصيف ديناميكيات المشهد الداخلي السياسي، </w:t>
      </w:r>
      <w:r w:rsidRPr="00035ED8">
        <w:rPr>
          <w:rFonts w:ascii="Markazi Text" w:hAnsi="Markazi Text" w:cs="Markazi Text"/>
          <w:sz w:val="30"/>
          <w:szCs w:val="30"/>
          <w:rtl/>
          <w:lang w:bidi="ar-LY"/>
        </w:rPr>
        <w:t>و</w:t>
      </w:r>
      <w:r w:rsidRPr="00035ED8">
        <w:rPr>
          <w:rFonts w:ascii="Markazi Text" w:hAnsi="Markazi Text" w:cs="Markazi Text"/>
          <w:sz w:val="30"/>
          <w:szCs w:val="30"/>
          <w:rtl/>
        </w:rPr>
        <w:t>الأمني والعسكري، والاقتصادي الليبي الراهن، وتحديد العناصر المتحكمة في تفاعلات المشهد الليبي التي تتنازع درجة قوتها من مرحلة لأخرى، والعوامل التي تستمر في تغذية اتجاهات التناقض والتصادم بين القوى والفواعل الليبية، و أيضاً تحديد القوى الرئيسية الليبية وغير الليبية المؤثرة في الأزمة، وكيفية تأثير البيئتين الإقليمية والدولية على خارطة القوى والتفاعلات في ليبيا، ورهانات وأولويات الأطراف الليبية في ظل تصاعد الاستقطاب الخارجي، وأخيراً تحديد الاتجاهات المستقبلية للأزمة ، بهدف تسليط الضوء على  ماهية الأزمة الليبية  وأبعادها الراهنة بطريقة أكثر عمقاً وشمولاً.</w:t>
      </w:r>
    </w:p>
    <w:p w14:paraId="0567F4AD"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ومن أجل الاستفادة من مخرجات الندوة على الصعيد العملي والتطبيقي، وجهنا دعوات لاستكتاب أوراق سياسات وتقديرات موقف من خبراء ومتخصصين في الشأن الليبي للمشاركة حضورياً بمدينة إسطنبول بتركيا في اليوم الأول والثاني من الندوة، كما فتحنا مجال المشاركة للأكاديميين والبحاث المهتمين بالشأن الليبي للمشاركة في اليوم </w:t>
      </w:r>
      <w:proofErr w:type="gramStart"/>
      <w:r w:rsidRPr="00035ED8">
        <w:rPr>
          <w:rFonts w:ascii="Markazi Text" w:hAnsi="Markazi Text" w:cs="Markazi Text"/>
          <w:sz w:val="30"/>
          <w:szCs w:val="30"/>
          <w:rtl/>
        </w:rPr>
        <w:t>الثالث ،</w:t>
      </w:r>
      <w:proofErr w:type="gramEnd"/>
      <w:r w:rsidRPr="00035ED8">
        <w:rPr>
          <w:rFonts w:ascii="Markazi Text" w:hAnsi="Markazi Text" w:cs="Markazi Text"/>
          <w:sz w:val="30"/>
          <w:szCs w:val="30"/>
          <w:rtl/>
        </w:rPr>
        <w:t xml:space="preserve"> عن بعد عبر  تقنية الزوم</w:t>
      </w:r>
      <w:r w:rsidRPr="00035ED8">
        <w:rPr>
          <w:rFonts w:ascii="Markazi Text" w:hAnsi="Markazi Text" w:cs="Markazi Text"/>
          <w:sz w:val="30"/>
          <w:szCs w:val="30"/>
        </w:rPr>
        <w:t>.</w:t>
      </w:r>
    </w:p>
    <w:p w14:paraId="00224993"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وقد شارك في الندوة ما يزيد عن 36 باحثاً وخبيراً </w:t>
      </w:r>
      <w:proofErr w:type="gramStart"/>
      <w:r w:rsidRPr="00035ED8">
        <w:rPr>
          <w:rFonts w:ascii="Markazi Text" w:hAnsi="Markazi Text" w:cs="Markazi Text"/>
          <w:sz w:val="30"/>
          <w:szCs w:val="30"/>
          <w:rtl/>
        </w:rPr>
        <w:t>ومتخصصاً  في</w:t>
      </w:r>
      <w:proofErr w:type="gramEnd"/>
      <w:r w:rsidRPr="00035ED8">
        <w:rPr>
          <w:rFonts w:ascii="Markazi Text" w:hAnsi="Markazi Text" w:cs="Markazi Text"/>
          <w:sz w:val="30"/>
          <w:szCs w:val="30"/>
          <w:rtl/>
        </w:rPr>
        <w:t xml:space="preserve"> الشأن الليبي،  وحوالي 17 معقباً رئيسياً من مختلف الدول، مصر، تشاد، السودان، ليبيا، تونس، الجزائر، المغرب، الأردن ، لبنان، سوريا، العراق، فرنسا، بريطانيا، أمريكا، ..إلخ،  وذلك بمجموع 36 مداخلة ألقيت على مدار ثلاث أيام، مقسمة على 11 جلسة أساسية</w:t>
      </w:r>
      <w:r w:rsidRPr="00035ED8">
        <w:rPr>
          <w:rFonts w:ascii="Markazi Text" w:hAnsi="Markazi Text" w:cs="Markazi Text"/>
          <w:sz w:val="30"/>
          <w:szCs w:val="30"/>
        </w:rPr>
        <w:t xml:space="preserve"> </w:t>
      </w:r>
      <w:r w:rsidRPr="00035ED8">
        <w:rPr>
          <w:rFonts w:ascii="Markazi Text" w:hAnsi="Markazi Text" w:cs="Markazi Text"/>
          <w:sz w:val="30"/>
          <w:szCs w:val="30"/>
          <w:rtl/>
        </w:rPr>
        <w:t>.</w:t>
      </w:r>
    </w:p>
    <w:p w14:paraId="3E6D2CC6"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في اليوم الأول من الندوة تناولنا واقع المشهد الداخلي الليبي الراهن، بدءاً بالمشهد السياسي في الجلسة الأولى، ثم المشهد الأمني والعسكري في الجلسة الثانية، وبعدها المشهد الاقتصادي في الجلسة الثالثة</w:t>
      </w:r>
      <w:r w:rsidRPr="00035ED8">
        <w:rPr>
          <w:rFonts w:ascii="Markazi Text" w:hAnsi="Markazi Text" w:cs="Markazi Text"/>
          <w:sz w:val="30"/>
          <w:szCs w:val="30"/>
        </w:rPr>
        <w:t>.</w:t>
      </w:r>
    </w:p>
    <w:p w14:paraId="7D5B6D63"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في اليوم الثاني من </w:t>
      </w:r>
      <w:proofErr w:type="gramStart"/>
      <w:r w:rsidRPr="00035ED8">
        <w:rPr>
          <w:rFonts w:ascii="Markazi Text" w:hAnsi="Markazi Text" w:cs="Markazi Text"/>
          <w:sz w:val="30"/>
          <w:szCs w:val="30"/>
          <w:rtl/>
        </w:rPr>
        <w:t>الندوة،  تطرقنا</w:t>
      </w:r>
      <w:proofErr w:type="gramEnd"/>
      <w:r w:rsidRPr="00035ED8">
        <w:rPr>
          <w:rFonts w:ascii="Markazi Text" w:hAnsi="Markazi Text" w:cs="Markazi Text"/>
          <w:sz w:val="30"/>
          <w:szCs w:val="30"/>
          <w:rtl/>
        </w:rPr>
        <w:t xml:space="preserve"> للأبعاد الإقليمية والدولية للأزمة الليبية، بداية بالسياسات الإقليمية تجاه الأزمة الليبية في الجلسة الأولى، ثم السياسات الدولية في الجلسة الثانية، في حين كانت الجلسة الأخيرة حوار اً مفتوحاً حول المسارات المستقبلية للأزمة</w:t>
      </w:r>
      <w:r w:rsidRPr="00035ED8">
        <w:rPr>
          <w:rFonts w:ascii="Markazi Text" w:hAnsi="Markazi Text" w:cs="Markazi Text"/>
          <w:sz w:val="30"/>
          <w:szCs w:val="30"/>
        </w:rPr>
        <w:t>.</w:t>
      </w:r>
    </w:p>
    <w:p w14:paraId="5E7FB271"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26C7ED3A"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01FE4F83"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378065CD" w14:textId="5EE49393"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r w:rsidRPr="00035ED8">
        <w:rPr>
          <w:rFonts w:ascii="Markazi Text" w:hAnsi="Markazi Text" w:cs="Markazi Text"/>
          <w:sz w:val="30"/>
          <w:szCs w:val="30"/>
          <w:rtl/>
        </w:rPr>
        <w:t xml:space="preserve">أما اليوم الثالث فقد تضمن خمسة جلسات </w:t>
      </w:r>
      <w:proofErr w:type="gramStart"/>
      <w:r w:rsidRPr="00035ED8">
        <w:rPr>
          <w:rFonts w:ascii="Markazi Text" w:hAnsi="Markazi Text" w:cs="Markazi Text"/>
          <w:sz w:val="30"/>
          <w:szCs w:val="30"/>
          <w:rtl/>
        </w:rPr>
        <w:t>أساسية،  تضمنت</w:t>
      </w:r>
      <w:proofErr w:type="gramEnd"/>
      <w:r w:rsidRPr="00035ED8">
        <w:rPr>
          <w:rFonts w:ascii="Markazi Text" w:hAnsi="Markazi Text" w:cs="Markazi Text"/>
          <w:sz w:val="30"/>
          <w:szCs w:val="30"/>
          <w:rtl/>
        </w:rPr>
        <w:t xml:space="preserve"> الجلسة الأولى الأبعاد السياسية للمشهد الليبي الداخلي، بعدها الأبعاد الاقتصادية في الجلسة الثانية، ثم التداعيات الإقليمية للأزمة الليبية في الجلسة الثالثة، و السياسات الدولية وحسابات القوى الكبرى في الجلسة الرابعة، وأخيراً المسارات المستقبلية للأزمة في الجلسة الخامسة</w:t>
      </w:r>
      <w:r w:rsidRPr="00035ED8">
        <w:rPr>
          <w:rFonts w:ascii="Markazi Text" w:hAnsi="Markazi Text" w:cs="Markazi Text"/>
          <w:sz w:val="30"/>
          <w:szCs w:val="30"/>
        </w:rPr>
        <w:t>.</w:t>
      </w:r>
    </w:p>
    <w:p w14:paraId="53CE469C" w14:textId="77777777" w:rsidR="0006435E" w:rsidRPr="00E647A5" w:rsidRDefault="0006435E" w:rsidP="0006435E">
      <w:pPr>
        <w:pStyle w:val="NormalWeb"/>
        <w:bidi/>
        <w:spacing w:before="120" w:beforeAutospacing="0" w:after="120" w:afterAutospacing="0" w:line="276" w:lineRule="auto"/>
        <w:jc w:val="both"/>
        <w:rPr>
          <w:rFonts w:ascii="Cairo Medium" w:hAnsi="Cairo Medium" w:cs="Cairo Medium"/>
          <w:color w:val="2F5496" w:themeColor="accent1" w:themeShade="BF"/>
          <w:sz w:val="26"/>
          <w:szCs w:val="26"/>
        </w:rPr>
      </w:pPr>
      <w:r w:rsidRPr="00E647A5">
        <w:rPr>
          <w:rFonts w:ascii="Cairo Medium" w:hAnsi="Cairo Medium" w:cs="Cairo Medium"/>
          <w:color w:val="2F5496" w:themeColor="accent1" w:themeShade="BF"/>
          <w:sz w:val="26"/>
          <w:szCs w:val="26"/>
          <w:rtl/>
        </w:rPr>
        <w:t>وبناءً على ما ورد في المداخلات المقدمة في الندوة وتعقيبات المعقبين، ومناقشات الحاضرين خلصت الندوة في بيانها الختامي لأهم التوصيات الآتية</w:t>
      </w:r>
      <w:r w:rsidRPr="00E647A5">
        <w:rPr>
          <w:rFonts w:ascii="Cairo Medium" w:hAnsi="Cairo Medium" w:cs="Cairo Medium"/>
          <w:color w:val="2F5496" w:themeColor="accent1" w:themeShade="BF"/>
          <w:sz w:val="26"/>
          <w:szCs w:val="26"/>
        </w:rPr>
        <w:t>:</w:t>
      </w:r>
    </w:p>
    <w:p w14:paraId="2B77A00C"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فهم آليات عمل النظم السياسية وفقاً لسياق علوم النزاعات الدولية </w:t>
      </w:r>
    </w:p>
    <w:p w14:paraId="2743A9E1"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إيجاد حلول مناسبة للأوضاع السياسية كونها المخرج الأساسي لاستقرار الدولة والقضاء النهائي على الانفلات الأمني، والتي تتمثل أهمها في الإرهاب، وفوضى انتشار السلاح، والهجرة غير </w:t>
      </w:r>
      <w:proofErr w:type="gramStart"/>
      <w:r w:rsidRPr="00035ED8">
        <w:rPr>
          <w:rFonts w:ascii="Markazi Text" w:hAnsi="Markazi Text" w:cs="Markazi Text"/>
          <w:sz w:val="30"/>
          <w:szCs w:val="30"/>
          <w:rtl/>
        </w:rPr>
        <w:t>الشرعية،...</w:t>
      </w:r>
      <w:proofErr w:type="gramEnd"/>
      <w:r w:rsidRPr="00035ED8">
        <w:rPr>
          <w:rFonts w:ascii="Markazi Text" w:hAnsi="Markazi Text" w:cs="Markazi Text"/>
          <w:sz w:val="30"/>
          <w:szCs w:val="30"/>
          <w:rtl/>
        </w:rPr>
        <w:t>إلخ</w:t>
      </w:r>
      <w:r w:rsidRPr="00035ED8">
        <w:rPr>
          <w:rFonts w:ascii="Markazi Text" w:hAnsi="Markazi Text" w:cs="Markazi Text"/>
          <w:sz w:val="30"/>
          <w:szCs w:val="30"/>
        </w:rPr>
        <w:t>.</w:t>
      </w:r>
    </w:p>
    <w:p w14:paraId="69D8D515"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اعتماد الانتخابات الليبية المقبلة كنقطة انطلاق نحو تحقيق الوحدة الوطنية والتوافق الوطني وإعادة ترتيب الداخل الليبي، والحلول دون أن تتحول هذه الانتخابات من نقطة التقاء إلى نقطة تزيد من مساحة التباعد والخلاف</w:t>
      </w:r>
      <w:r w:rsidRPr="00035ED8">
        <w:rPr>
          <w:rFonts w:ascii="Markazi Text" w:hAnsi="Markazi Text" w:cs="Markazi Text"/>
          <w:sz w:val="30"/>
          <w:szCs w:val="30"/>
        </w:rPr>
        <w:t>.</w:t>
      </w:r>
    </w:p>
    <w:p w14:paraId="3E73773F"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مشاركة القوى الدولية الفاعلة في الإشراف على سير واستكمال العملية الانتخابية حتى نهاية حلقاتها، بما يضمن نزاهتها وشفافيتها، بحيث ينضوي في إطارها جميع قوى الشعب الليبي</w:t>
      </w:r>
      <w:r w:rsidRPr="00035ED8">
        <w:rPr>
          <w:rFonts w:ascii="Markazi Text" w:hAnsi="Markazi Text" w:cs="Markazi Text"/>
          <w:sz w:val="30"/>
          <w:szCs w:val="30"/>
        </w:rPr>
        <w:t>.</w:t>
      </w:r>
    </w:p>
    <w:p w14:paraId="6EB285F3"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قبول نتائج الانتخابات واحترام إرادة الشعب الليبي، في اختيار قياداته، وتجنُّب التعامل بازدواجية مع إرادة الناخبين ونتائج العملية الديمقراطية</w:t>
      </w:r>
      <w:r w:rsidRPr="00035ED8">
        <w:rPr>
          <w:rFonts w:ascii="Markazi Text" w:hAnsi="Markazi Text" w:cs="Markazi Text"/>
          <w:sz w:val="30"/>
          <w:szCs w:val="30"/>
        </w:rPr>
        <w:t>.</w:t>
      </w:r>
    </w:p>
    <w:p w14:paraId="51C9A1DA"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proofErr w:type="spellStart"/>
      <w:r w:rsidRPr="00035ED8">
        <w:rPr>
          <w:rFonts w:ascii="Markazi Text" w:hAnsi="Markazi Text" w:cs="Markazi Text"/>
          <w:sz w:val="30"/>
          <w:szCs w:val="30"/>
          <w:rtl/>
        </w:rPr>
        <w:t>توجية</w:t>
      </w:r>
      <w:proofErr w:type="spellEnd"/>
      <w:r w:rsidRPr="00035ED8">
        <w:rPr>
          <w:rFonts w:ascii="Markazi Text" w:hAnsi="Markazi Text" w:cs="Markazi Text"/>
          <w:sz w:val="30"/>
          <w:szCs w:val="30"/>
          <w:rtl/>
        </w:rPr>
        <w:t xml:space="preserve"> السياسات الأمنية نحو بناء المؤسسات ذات الضبطية الإدارية، والقضائية</w:t>
      </w:r>
      <w:r w:rsidRPr="00035ED8">
        <w:rPr>
          <w:rFonts w:ascii="Markazi Text" w:hAnsi="Markazi Text" w:cs="Markazi Text"/>
          <w:sz w:val="30"/>
          <w:szCs w:val="30"/>
        </w:rPr>
        <w:t>.</w:t>
      </w:r>
    </w:p>
    <w:p w14:paraId="3F531BA9"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بناء المؤسسات الأمنية من خلال تطبيق النصوص القانونية المتعلقة بالسياسات الأمنية للمؤسسات الأمنية، حتى يستقيم نظام تشغيل المنظومة الأمنية</w:t>
      </w:r>
      <w:r w:rsidRPr="00035ED8">
        <w:rPr>
          <w:rFonts w:ascii="Markazi Text" w:hAnsi="Markazi Text" w:cs="Markazi Text"/>
          <w:sz w:val="30"/>
          <w:szCs w:val="30"/>
        </w:rPr>
        <w:t>. </w:t>
      </w:r>
    </w:p>
    <w:p w14:paraId="7258F8B6"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العمل على وضع ضوابط تنظيمية للمؤسسات الأمنية تكون نبراسا يهتدي بها الموظفين رؤساء ومرؤوسين للحد من شخصنة المؤسسة، والمحافظة على الجماعية الإدارية مما يعزز فكرة العمل بروح الفريق</w:t>
      </w:r>
      <w:r w:rsidRPr="00035ED8">
        <w:rPr>
          <w:rFonts w:ascii="Markazi Text" w:hAnsi="Markazi Text" w:cs="Markazi Text"/>
          <w:sz w:val="30"/>
          <w:szCs w:val="30"/>
        </w:rPr>
        <w:t>.</w:t>
      </w:r>
    </w:p>
    <w:p w14:paraId="5A4A418C" w14:textId="77777777" w:rsidR="0006435E"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تفعيل قرار مجلس الوزراء رقم (131) لسنة 2012، بإنشاء أكاديمية العلوم الأمنية، ومنح أعضاء الشرطة الحاملين لشهادات عليا المنتسبين للعمل بالكليات التابعة للأكاديمية صفة أعضاء هيئة التدريس، وتشكيل لجنة علمية عليا تابعة للأكاديمية تختص بالشؤون العلمية وكذلك الشؤون الوظيفية لأعضاء هيئة التدريس</w:t>
      </w:r>
      <w:r w:rsidRPr="00035ED8">
        <w:rPr>
          <w:rFonts w:ascii="Markazi Text" w:hAnsi="Markazi Text" w:cs="Markazi Text"/>
          <w:sz w:val="30"/>
          <w:szCs w:val="30"/>
        </w:rPr>
        <w:t>. </w:t>
      </w:r>
    </w:p>
    <w:p w14:paraId="06C12AF4"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0D224E68"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p>
    <w:p w14:paraId="6DC17332"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تفعيل شرطة الطيران، وأمن الحدود لضبط وتأمين الدولة، والسيطرة على الجرائم العابرة للحدود؛ كجرائم التهريب، والهجرة غير الشرعية</w:t>
      </w:r>
      <w:proofErr w:type="gramStart"/>
      <w:r w:rsidRPr="00035ED8">
        <w:rPr>
          <w:rFonts w:ascii="Markazi Text" w:hAnsi="Markazi Text" w:cs="Markazi Text"/>
          <w:sz w:val="30"/>
          <w:szCs w:val="30"/>
          <w:rtl/>
        </w:rPr>
        <w:t>، ..إلخ</w:t>
      </w:r>
      <w:proofErr w:type="gramEnd"/>
      <w:r w:rsidRPr="00035ED8">
        <w:rPr>
          <w:rFonts w:ascii="Markazi Text" w:hAnsi="Markazi Text" w:cs="Markazi Text"/>
          <w:sz w:val="30"/>
          <w:szCs w:val="30"/>
        </w:rPr>
        <w:t>.</w:t>
      </w:r>
    </w:p>
    <w:p w14:paraId="316D2F1D"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العمل على نشر الوعي الثقافي القانوني، والأمني، وبث روح الأمل والاطمئنان بين فئة الشباب، لكونها الشريحة التي تراهن عليها ليبيا حالياً لنهوض بالبلاد، وهذا يتم بتظافر الجهود بين كل الجهات في الدولة</w:t>
      </w:r>
      <w:r w:rsidRPr="00035ED8">
        <w:rPr>
          <w:rFonts w:ascii="Markazi Text" w:hAnsi="Markazi Text" w:cs="Markazi Text"/>
          <w:sz w:val="30"/>
          <w:szCs w:val="30"/>
        </w:rPr>
        <w:t>.</w:t>
      </w:r>
    </w:p>
    <w:p w14:paraId="44B53F61"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اعتماد هيكل تنظيمي يركز على المؤسسات الأمنية ذات الوظيفة الضبطية الإدارية، والقضائية؛ لاحتياجات الدولة في مثل هذه الظروف للوظيفة الحارسة</w:t>
      </w:r>
      <w:r w:rsidRPr="00035ED8">
        <w:rPr>
          <w:rFonts w:ascii="Markazi Text" w:hAnsi="Markazi Text" w:cs="Markazi Text"/>
          <w:sz w:val="30"/>
          <w:szCs w:val="30"/>
        </w:rPr>
        <w:t>.</w:t>
      </w:r>
    </w:p>
    <w:p w14:paraId="784D4FE4"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التأكيد على ضرورة الوصول إلى قناعات مشتركة ورؤية واضحة عبر الحوارات المعمقة بين الفاعليات المجتمعية والعسكرية، وقادة التشكيلات المسلحة، للوصول إلى وضع نظرية أمن ودفاع متوازنة وقادرة على حفظ أمن ومقدرات الوطن والمواطن الليبي</w:t>
      </w:r>
      <w:r w:rsidRPr="00035ED8">
        <w:rPr>
          <w:rFonts w:ascii="Markazi Text" w:hAnsi="Markazi Text" w:cs="Markazi Text"/>
          <w:sz w:val="30"/>
          <w:szCs w:val="30"/>
        </w:rPr>
        <w:t>.</w:t>
      </w:r>
    </w:p>
    <w:p w14:paraId="48FECDFF"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وضع </w:t>
      </w:r>
      <w:proofErr w:type="gramStart"/>
      <w:r w:rsidRPr="00035ED8">
        <w:rPr>
          <w:rFonts w:ascii="Markazi Text" w:hAnsi="Markazi Text" w:cs="Markazi Text"/>
          <w:sz w:val="30"/>
          <w:szCs w:val="30"/>
          <w:rtl/>
        </w:rPr>
        <w:t>رؤية  استراتيجية</w:t>
      </w:r>
      <w:proofErr w:type="gramEnd"/>
      <w:r w:rsidRPr="00035ED8">
        <w:rPr>
          <w:rFonts w:ascii="Markazi Text" w:hAnsi="Markazi Text" w:cs="Markazi Text"/>
          <w:sz w:val="30"/>
          <w:szCs w:val="30"/>
          <w:rtl/>
        </w:rPr>
        <w:t xml:space="preserve"> للاحتواء السياسي والاقتصادي والاجتماعي على المدى القريب إلى المتوسط تعالج المخاوف بشأن تقسيم السلطة، تستند إلى الحوار القائم على المشاركة مع الجهات الفاعلة التقليدية وغير التقليدية، وتشمل بعض العناصر التي يجب مراعاتها توزيع الثورة، والانتقال من اقتصاد تقوده الدولة إلى اقتصاد يقوده القطاع الخاص، وتنويع النشاط الاقتصادي</w:t>
      </w:r>
      <w:r w:rsidRPr="00035ED8">
        <w:rPr>
          <w:rFonts w:ascii="Markazi Text" w:hAnsi="Markazi Text" w:cs="Markazi Text"/>
          <w:sz w:val="30"/>
          <w:szCs w:val="30"/>
        </w:rPr>
        <w:t>.</w:t>
      </w:r>
    </w:p>
    <w:p w14:paraId="72318653"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إن ليبيا بحاجة إلى الانتقال من اقتصاد مخطط مركزياً إلى تعزيز دور القطاع الخاص، ومن اقتصاد الطاقة الهيدروكربونية إلى اقتصاد متنوع يمكنه استيعاب القوى العاملة المتاحة في وظائف مؤهلة</w:t>
      </w:r>
      <w:r w:rsidRPr="00035ED8">
        <w:rPr>
          <w:rFonts w:ascii="Markazi Text" w:hAnsi="Markazi Text" w:cs="Markazi Text"/>
          <w:sz w:val="30"/>
          <w:szCs w:val="30"/>
        </w:rPr>
        <w:t>.</w:t>
      </w:r>
    </w:p>
    <w:p w14:paraId="70FB246C"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ضرورة دفع عجلة النمو الاقتصادي ومساندة تحقيق الاستقرار الاقتصادي، حيث يمكن لليبيا أن تستفيد من تحديث هيكل اقتصادها وتنويعه بعيداً عن الاعتماد الشبه الكلي على النفط، وتشجيع تنمية القطاع الخاص، واستخدامه لتعزيز خلق فرص العمل</w:t>
      </w:r>
      <w:r w:rsidRPr="00035ED8">
        <w:rPr>
          <w:rFonts w:ascii="Markazi Text" w:hAnsi="Markazi Text" w:cs="Markazi Text"/>
          <w:sz w:val="30"/>
          <w:szCs w:val="30"/>
        </w:rPr>
        <w:t>.</w:t>
      </w:r>
    </w:p>
    <w:p w14:paraId="6DB13041"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استحداث قوات عربية لصنع السلام وقوات لحفظ السلم مرتبطة بمجلس الأمن القومي العربي المنبثق عن جامعة الدول العربية</w:t>
      </w:r>
      <w:r w:rsidRPr="00035ED8">
        <w:rPr>
          <w:rFonts w:ascii="Markazi Text" w:hAnsi="Markazi Text" w:cs="Markazi Text"/>
          <w:sz w:val="30"/>
          <w:szCs w:val="30"/>
        </w:rPr>
        <w:t>.</w:t>
      </w:r>
    </w:p>
    <w:p w14:paraId="4195128B" w14:textId="77777777" w:rsidR="0006435E"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 xml:space="preserve">التأكيد على أن استمرار التدخلات الإقليمية والدولية دون التنسيق بين الاستراتيجية الوطنية والخارجية قد ينشئ حالة من الاستراتيجيات غير </w:t>
      </w:r>
      <w:proofErr w:type="gramStart"/>
      <w:r w:rsidRPr="00035ED8">
        <w:rPr>
          <w:rFonts w:ascii="Markazi Text" w:hAnsi="Markazi Text" w:cs="Markazi Text"/>
          <w:sz w:val="30"/>
          <w:szCs w:val="30"/>
          <w:rtl/>
        </w:rPr>
        <w:t>المتماثلة،  لذا</w:t>
      </w:r>
      <w:proofErr w:type="gramEnd"/>
      <w:r w:rsidRPr="00035ED8">
        <w:rPr>
          <w:rFonts w:ascii="Markazi Text" w:hAnsi="Markazi Text" w:cs="Markazi Text"/>
          <w:sz w:val="30"/>
          <w:szCs w:val="30"/>
          <w:rtl/>
        </w:rPr>
        <w:t xml:space="preserve"> يجب تكثيف البحث في العلاقة بين المصالح الوطنية والإقليمية والدولية</w:t>
      </w:r>
      <w:r w:rsidRPr="00035ED8">
        <w:rPr>
          <w:rFonts w:ascii="Markazi Text" w:hAnsi="Markazi Text" w:cs="Markazi Text"/>
          <w:sz w:val="30"/>
          <w:szCs w:val="30"/>
        </w:rPr>
        <w:t>.</w:t>
      </w:r>
    </w:p>
    <w:p w14:paraId="7FF17387"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6950B207" w14:textId="77777777" w:rsidR="0006435E" w:rsidRDefault="0006435E" w:rsidP="0006435E">
      <w:pPr>
        <w:pStyle w:val="NormalWeb"/>
        <w:bidi/>
        <w:spacing w:before="120" w:beforeAutospacing="0" w:after="120" w:afterAutospacing="0" w:line="276" w:lineRule="auto"/>
        <w:jc w:val="both"/>
        <w:rPr>
          <w:rFonts w:ascii="Markazi Text" w:hAnsi="Markazi Text" w:cs="Markazi Text"/>
          <w:sz w:val="30"/>
          <w:szCs w:val="30"/>
          <w:rtl/>
        </w:rPr>
      </w:pPr>
    </w:p>
    <w:p w14:paraId="13287939" w14:textId="77777777" w:rsidR="0006435E" w:rsidRPr="00035ED8" w:rsidRDefault="0006435E" w:rsidP="0006435E">
      <w:pPr>
        <w:pStyle w:val="NormalWeb"/>
        <w:bidi/>
        <w:spacing w:before="120" w:beforeAutospacing="0" w:after="120" w:afterAutospacing="0" w:line="276" w:lineRule="auto"/>
        <w:jc w:val="both"/>
        <w:rPr>
          <w:rFonts w:ascii="Markazi Text" w:hAnsi="Markazi Text" w:cs="Markazi Text"/>
          <w:sz w:val="30"/>
          <w:szCs w:val="30"/>
        </w:rPr>
      </w:pPr>
    </w:p>
    <w:p w14:paraId="0EF52BC0" w14:textId="77777777" w:rsidR="0006435E" w:rsidRPr="00035ED8" w:rsidRDefault="0006435E" w:rsidP="0006435E">
      <w:pPr>
        <w:pStyle w:val="NormalWeb"/>
        <w:numPr>
          <w:ilvl w:val="0"/>
          <w:numId w:val="44"/>
        </w:numPr>
        <w:bidi/>
        <w:spacing w:before="120" w:beforeAutospacing="0" w:after="120" w:afterAutospacing="0" w:line="276" w:lineRule="auto"/>
        <w:jc w:val="both"/>
        <w:rPr>
          <w:rFonts w:ascii="Markazi Text" w:hAnsi="Markazi Text" w:cs="Markazi Text"/>
          <w:sz w:val="30"/>
          <w:szCs w:val="30"/>
        </w:rPr>
      </w:pPr>
      <w:r w:rsidRPr="00035ED8">
        <w:rPr>
          <w:rFonts w:ascii="Markazi Text" w:hAnsi="Markazi Text" w:cs="Markazi Text"/>
          <w:sz w:val="30"/>
          <w:szCs w:val="30"/>
          <w:rtl/>
        </w:rPr>
        <w:t>دعوة الأطراف الليبية إلى الحرص على حفظ وحدة البلاد والحيلولة دون تقسيمها على أسس سياسية وجغرافية وقبلية، والوقف الفوري لكل الأعمال القتالية، ووقف استنزاف مقدرات الدولة، ودعوة دول الجوار والأطراف الإقليمية إلى التوقف عن دعم أطراف الأزمة الليبية بالسلاح والعتاد تحت غطاء التدريب والخبراء العسكريين، والدفع باتجاه إنجاح الجهود السياسية</w:t>
      </w:r>
      <w:r w:rsidRPr="00035ED8">
        <w:rPr>
          <w:rFonts w:ascii="Markazi Text" w:hAnsi="Markazi Text" w:cs="Markazi Text"/>
          <w:sz w:val="30"/>
          <w:szCs w:val="30"/>
        </w:rPr>
        <w:t>.</w:t>
      </w:r>
    </w:p>
    <w:p w14:paraId="6E9C22A3" w14:textId="77777777" w:rsidR="0006435E" w:rsidRPr="005B3EEB" w:rsidRDefault="0006435E" w:rsidP="0006435E">
      <w:pPr>
        <w:pStyle w:val="NormalWeb"/>
        <w:bidi/>
        <w:spacing w:before="120" w:beforeAutospacing="0" w:after="120" w:afterAutospacing="0" w:line="276" w:lineRule="auto"/>
        <w:jc w:val="both"/>
        <w:rPr>
          <w:rFonts w:ascii="Cairo Medium" w:hAnsi="Cairo Medium" w:cs="Cairo Medium"/>
          <w:color w:val="2F5496" w:themeColor="accent1" w:themeShade="BF"/>
          <w:sz w:val="26"/>
          <w:szCs w:val="26"/>
        </w:rPr>
      </w:pPr>
      <w:proofErr w:type="gramStart"/>
      <w:r w:rsidRPr="002A0930">
        <w:rPr>
          <w:rStyle w:val="Strong"/>
          <w:rFonts w:ascii="Cairo Medium" w:hAnsi="Cairo Medium" w:cs="Cairo Medium"/>
          <w:color w:val="C00000"/>
          <w:sz w:val="32"/>
          <w:szCs w:val="32"/>
          <w:rtl/>
        </w:rPr>
        <w:t>تنويه</w:t>
      </w:r>
      <w:r>
        <w:rPr>
          <w:rStyle w:val="Strong"/>
          <w:rFonts w:ascii="Cairo Medium" w:hAnsi="Cairo Medium" w:cs="Cairo Medium" w:hint="cs"/>
          <w:color w:val="C00000"/>
          <w:sz w:val="32"/>
          <w:szCs w:val="32"/>
          <w:rtl/>
        </w:rPr>
        <w:t xml:space="preserve"> :</w:t>
      </w:r>
      <w:proofErr w:type="gramEnd"/>
      <w:r>
        <w:rPr>
          <w:rStyle w:val="Strong"/>
          <w:rFonts w:ascii="Cairo Medium" w:hAnsi="Cairo Medium" w:cs="Cairo Medium" w:hint="cs"/>
          <w:color w:val="C00000"/>
          <w:sz w:val="32"/>
          <w:szCs w:val="32"/>
          <w:rtl/>
        </w:rPr>
        <w:t xml:space="preserve"> </w:t>
      </w:r>
      <w:r w:rsidRPr="005B3EEB">
        <w:rPr>
          <w:rFonts w:ascii="Cairo Medium" w:hAnsi="Cairo Medium" w:cs="Cairo Medium"/>
          <w:color w:val="2F5496" w:themeColor="accent1" w:themeShade="BF"/>
          <w:sz w:val="26"/>
          <w:szCs w:val="26"/>
          <w:rtl/>
        </w:rPr>
        <w:t>و</w:t>
      </w:r>
      <w:r w:rsidRPr="005B3EEB">
        <w:rPr>
          <w:rStyle w:val="Strong"/>
          <w:rFonts w:ascii="Cairo Medium" w:hAnsi="Cairo Medium" w:cs="Cairo Medium"/>
          <w:b w:val="0"/>
          <w:bCs w:val="0"/>
          <w:color w:val="2F5496" w:themeColor="accent1" w:themeShade="BF"/>
          <w:sz w:val="26"/>
          <w:szCs w:val="26"/>
          <w:rtl/>
        </w:rPr>
        <w:t xml:space="preserve">يؤكد مركز الليبي للدراسات الأمنية والعسكرية </w:t>
      </w:r>
      <w:r w:rsidRPr="005B3EEB">
        <w:rPr>
          <w:rFonts w:ascii="Cairo Medium" w:hAnsi="Cairo Medium" w:cs="Cairo Medium"/>
          <w:color w:val="2F5496" w:themeColor="accent1" w:themeShade="BF"/>
          <w:sz w:val="26"/>
          <w:szCs w:val="26"/>
          <w:rtl/>
        </w:rPr>
        <w:t xml:space="preserve">،  </w:t>
      </w:r>
      <w:r w:rsidRPr="005B3EEB">
        <w:rPr>
          <w:rStyle w:val="Strong"/>
          <w:rFonts w:ascii="Cairo Medium" w:hAnsi="Cairo Medium" w:cs="Cairo Medium"/>
          <w:b w:val="0"/>
          <w:bCs w:val="0"/>
          <w:color w:val="2F5496" w:themeColor="accent1" w:themeShade="BF"/>
          <w:sz w:val="26"/>
          <w:szCs w:val="26"/>
          <w:rtl/>
        </w:rPr>
        <w:t>على أنه لا يتبنى أية توجهات مؤسسية تجاه القضايا السياسية التي تم تناولها، وأن ما يتم نشره يعبر فقط عن وجهات نظر أصحابها، ولا يعبر بالضرورة عن وجهة نظر المركز.</w:t>
      </w:r>
    </w:p>
    <w:p w14:paraId="76E9C8C3" w14:textId="77777777" w:rsidR="0006435E" w:rsidRPr="00035ED8" w:rsidRDefault="0006435E" w:rsidP="0006435E">
      <w:pPr>
        <w:bidi/>
        <w:spacing w:before="120" w:after="120" w:line="276" w:lineRule="auto"/>
        <w:jc w:val="both"/>
        <w:rPr>
          <w:rFonts w:ascii="Markazi Text" w:hAnsi="Markazi Text" w:cs="Markazi Text"/>
          <w:sz w:val="30"/>
          <w:szCs w:val="30"/>
        </w:rPr>
      </w:pPr>
    </w:p>
    <w:p w14:paraId="5CCF096D" w14:textId="77777777" w:rsidR="00C628DC" w:rsidRPr="00993932" w:rsidRDefault="00C628DC" w:rsidP="00C628DC">
      <w:pPr>
        <w:bidi/>
        <w:spacing w:after="0" w:line="276" w:lineRule="auto"/>
        <w:jc w:val="both"/>
        <w:rPr>
          <w:rFonts w:ascii="Markazi Text" w:eastAsia="Times New Roman" w:hAnsi="Markazi Text" w:cs="Markazi Text"/>
          <w:sz w:val="30"/>
          <w:szCs w:val="30"/>
          <w:rtl/>
        </w:rPr>
      </w:pPr>
    </w:p>
    <w:p w14:paraId="1927550C" w14:textId="296169DB" w:rsidR="00BE633D" w:rsidRPr="00A72AE1" w:rsidRDefault="00A72AE1" w:rsidP="00A24AA4">
      <w:pPr>
        <w:bidi/>
        <w:spacing w:before="120" w:after="120" w:line="276" w:lineRule="auto"/>
        <w:jc w:val="center"/>
        <w:rPr>
          <w:rFonts w:ascii="Cairo Medium" w:eastAsia="Times New Roman" w:hAnsi="Cairo Medium" w:cs="Cairo Medium"/>
          <w:b/>
          <w:bCs/>
          <w:color w:val="C00000"/>
          <w:sz w:val="24"/>
          <w:szCs w:val="24"/>
          <w:rtl/>
        </w:rPr>
      </w:pPr>
      <w:r w:rsidRPr="00A72AE1">
        <w:rPr>
          <w:rFonts w:ascii="Cairo Medium" w:eastAsia="Times New Roman" w:hAnsi="Cairo Medium" w:cs="Cairo Medium"/>
          <w:b/>
          <w:bCs/>
          <w:color w:val="C00000"/>
          <w:sz w:val="24"/>
          <w:szCs w:val="24"/>
          <w:rtl/>
        </w:rPr>
        <w:t xml:space="preserve">20 </w:t>
      </w:r>
      <w:proofErr w:type="gramStart"/>
      <w:r w:rsidRPr="00A72AE1">
        <w:rPr>
          <w:rFonts w:ascii="Cairo Medium" w:eastAsia="Times New Roman" w:hAnsi="Cairo Medium" w:cs="Cairo Medium"/>
          <w:b/>
          <w:bCs/>
          <w:color w:val="C00000"/>
          <w:sz w:val="24"/>
          <w:szCs w:val="24"/>
          <w:rtl/>
        </w:rPr>
        <w:t xml:space="preserve">يوليو </w:t>
      </w:r>
      <w:r w:rsidR="00A24AA4" w:rsidRPr="00A72AE1">
        <w:rPr>
          <w:rFonts w:ascii="Cairo Medium" w:eastAsia="Times New Roman" w:hAnsi="Cairo Medium" w:cs="Cairo Medium"/>
          <w:b/>
          <w:bCs/>
          <w:color w:val="C00000"/>
          <w:sz w:val="24"/>
          <w:szCs w:val="24"/>
          <w:rtl/>
        </w:rPr>
        <w:t xml:space="preserve"> 2023</w:t>
      </w:r>
      <w:proofErr w:type="gramEnd"/>
    </w:p>
    <w:p w14:paraId="5CC6CD89" w14:textId="646BB985" w:rsidR="006C214B" w:rsidRPr="005A5647" w:rsidRDefault="008538D0" w:rsidP="006C214B">
      <w:pPr>
        <w:tabs>
          <w:tab w:val="left" w:pos="1226"/>
        </w:tabs>
        <w:bidi/>
        <w:jc w:val="center"/>
        <w:rPr>
          <w:rFonts w:ascii="Markazi Text" w:hAnsi="Markazi Text" w:cs="Markazi Text"/>
          <w:color w:val="FF0000"/>
          <w:sz w:val="32"/>
          <w:szCs w:val="32"/>
        </w:rPr>
      </w:pPr>
      <w:r>
        <w:rPr>
          <w:rFonts w:ascii="Markazi Text" w:hAnsi="Markazi Text" w:cs="Markazi Text"/>
          <w:noProof/>
          <w:color w:val="FF0000"/>
          <w:sz w:val="32"/>
          <w:szCs w:val="32"/>
        </w:rPr>
        <w:lastRenderedPageBreak/>
        <w:drawing>
          <wp:anchor distT="0" distB="0" distL="114300" distR="114300" simplePos="0" relativeHeight="251674624" behindDoc="0" locked="1" layoutInCell="1" allowOverlap="1" wp14:anchorId="13B91B6E" wp14:editId="7C95FFA7">
            <wp:simplePos x="0" y="0"/>
            <wp:positionH relativeFrom="page">
              <wp:align>left</wp:align>
            </wp:positionH>
            <wp:positionV relativeFrom="page">
              <wp:posOffset>-14605</wp:posOffset>
            </wp:positionV>
            <wp:extent cx="7887600" cy="10432800"/>
            <wp:effectExtent l="0" t="0" r="0" b="6985"/>
            <wp:wrapNone/>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9">
                      <a:extLst>
                        <a:ext uri="{28A0092B-C50C-407E-A947-70E740481C1C}">
                          <a14:useLocalDpi xmlns:a14="http://schemas.microsoft.com/office/drawing/2010/main" val="0"/>
                        </a:ext>
                      </a:extLst>
                    </a:blip>
                    <a:stretch>
                      <a:fillRect/>
                    </a:stretch>
                  </pic:blipFill>
                  <pic:spPr>
                    <a:xfrm>
                      <a:off x="0" y="0"/>
                      <a:ext cx="7887600" cy="10432800"/>
                    </a:xfrm>
                    <a:prstGeom prst="rect">
                      <a:avLst/>
                    </a:prstGeom>
                  </pic:spPr>
                </pic:pic>
              </a:graphicData>
            </a:graphic>
            <wp14:sizeRelH relativeFrom="margin">
              <wp14:pctWidth>0</wp14:pctWidth>
            </wp14:sizeRelH>
            <wp14:sizeRelV relativeFrom="margin">
              <wp14:pctHeight>0</wp14:pctHeight>
            </wp14:sizeRelV>
          </wp:anchor>
        </w:drawing>
      </w:r>
      <w:r w:rsidR="00F52462">
        <w:rPr>
          <w:rFonts w:ascii="Arabic Typesetting" w:hAnsi="Arabic Typesetting" w:cs="Arabic Typesetting"/>
          <w:noProof/>
          <w:color w:val="FF0000"/>
          <w:sz w:val="32"/>
          <w:szCs w:val="32"/>
          <w:rtl/>
          <w:lang w:val="ar-SA"/>
        </w:rPr>
        <w:drawing>
          <wp:anchor distT="0" distB="0" distL="114300" distR="114300" simplePos="0" relativeHeight="251672576" behindDoc="0" locked="0" layoutInCell="1" allowOverlap="1" wp14:anchorId="2B219DF7" wp14:editId="62D3EFC3">
            <wp:simplePos x="0" y="0"/>
            <wp:positionH relativeFrom="page">
              <wp:align>right</wp:align>
            </wp:positionH>
            <wp:positionV relativeFrom="margin">
              <wp:posOffset>-1105535</wp:posOffset>
            </wp:positionV>
            <wp:extent cx="7829550" cy="10887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829550" cy="10887075"/>
                    </a:xfrm>
                    <a:prstGeom prst="rect">
                      <a:avLst/>
                    </a:prstGeom>
                  </pic:spPr>
                </pic:pic>
              </a:graphicData>
            </a:graphic>
            <wp14:sizeRelH relativeFrom="margin">
              <wp14:pctWidth>0</wp14:pctWidth>
            </wp14:sizeRelH>
            <wp14:sizeRelV relativeFrom="margin">
              <wp14:pctHeight>0</wp14:pctHeight>
            </wp14:sizeRelV>
          </wp:anchor>
        </w:drawing>
      </w:r>
    </w:p>
    <w:sectPr w:rsidR="006C214B" w:rsidRPr="005A5647" w:rsidSect="00C35C75">
      <w:headerReference w:type="even" r:id="rId11"/>
      <w:headerReference w:type="default" r:id="rId12"/>
      <w:footerReference w:type="even" r:id="rId13"/>
      <w:footerReference w:type="default" r:id="rId14"/>
      <w:headerReference w:type="first" r:id="rId15"/>
      <w:footerReference w:type="first" r:id="rId16"/>
      <w:pgSz w:w="12240" w:h="15840"/>
      <w:pgMar w:top="1440" w:right="758" w:bottom="1440" w:left="851" w:header="107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A0F1" w14:textId="77777777" w:rsidR="00025EA4" w:rsidRDefault="00025EA4" w:rsidP="00A82466">
      <w:pPr>
        <w:spacing w:after="0" w:line="240" w:lineRule="auto"/>
      </w:pPr>
      <w:r>
        <w:separator/>
      </w:r>
    </w:p>
  </w:endnote>
  <w:endnote w:type="continuationSeparator" w:id="0">
    <w:p w14:paraId="0E3B652E" w14:textId="77777777" w:rsidR="00025EA4" w:rsidRDefault="00025EA4"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C3F2" w14:textId="77777777" w:rsidR="00670AD2" w:rsidRDefault="00670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4E40D188"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37842" w14:textId="77777777" w:rsidR="00025EA4" w:rsidRDefault="00025EA4" w:rsidP="00A82466">
      <w:pPr>
        <w:spacing w:after="0" w:line="240" w:lineRule="auto"/>
      </w:pPr>
      <w:r>
        <w:separator/>
      </w:r>
    </w:p>
  </w:footnote>
  <w:footnote w:type="continuationSeparator" w:id="0">
    <w:p w14:paraId="3D5FDF8F" w14:textId="77777777" w:rsidR="00025EA4" w:rsidRDefault="00025EA4"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0D124A1B" w:rsidR="00A82466" w:rsidRDefault="00000000">
    <w:pPr>
      <w:pStyle w:val="Header"/>
    </w:pPr>
    <w:r>
      <w:rPr>
        <w:noProof/>
      </w:rPr>
      <w:pict w14:anchorId="11B1A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5" o:spid="_x0000_s1071" type="#_x0000_t75" style="position:absolute;margin-left:0;margin-top:0;width:575.65pt;height:796.25pt;z-index:-251657216;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1D54" w14:textId="29D4C82A" w:rsidR="00E01171" w:rsidRPr="00E41CA5" w:rsidRDefault="00030613" w:rsidP="006E7D1C">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mc:AlternateContent>
        <mc:Choice Requires="wps">
          <w:drawing>
            <wp:anchor distT="0" distB="0" distL="114300" distR="114300" simplePos="0" relativeHeight="251661312" behindDoc="0" locked="0" layoutInCell="1" allowOverlap="1" wp14:anchorId="22EFBEA6" wp14:editId="511ACC2A">
              <wp:simplePos x="0" y="0"/>
              <wp:positionH relativeFrom="margin">
                <wp:posOffset>4979353</wp:posOffset>
              </wp:positionH>
              <wp:positionV relativeFrom="paragraph">
                <wp:posOffset>-136207</wp:posOffset>
              </wp:positionV>
              <wp:extent cx="1682432" cy="452437"/>
              <wp:effectExtent l="95250" t="76200" r="89535" b="81280"/>
              <wp:wrapNone/>
              <wp:docPr id="183377615" name="Rectangle: Rounded Corners 1"/>
              <wp:cNvGraphicFramePr/>
              <a:graphic xmlns:a="http://schemas.openxmlformats.org/drawingml/2006/main">
                <a:graphicData uri="http://schemas.microsoft.com/office/word/2010/wordprocessingShape">
                  <wps:wsp>
                    <wps:cNvSpPr/>
                    <wps:spPr>
                      <a:xfrm>
                        <a:off x="0" y="0"/>
                        <a:ext cx="1682432" cy="452437"/>
                      </a:xfrm>
                      <a:prstGeom prst="roundRect">
                        <a:avLst>
                          <a:gd name="adj" fmla="val 24781"/>
                        </a:avLst>
                      </a:prstGeom>
                      <a:solidFill>
                        <a:srgbClr val="96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305B94" w14:textId="423CFC83" w:rsidR="003A271A" w:rsidRDefault="00835D7B" w:rsidP="00835D7B">
                          <w:pPr>
                            <w:jc w:val="center"/>
                          </w:pPr>
                          <w:r>
                            <w:rPr>
                              <w:rFonts w:ascii="Markazi Text" w:hAnsi="Markazi Text" w:cs="Markazi Text" w:hint="cs"/>
                              <w:b/>
                              <w:bCs/>
                              <w:sz w:val="36"/>
                              <w:szCs w:val="36"/>
                              <w:rtl/>
                              <w:lang w:bidi="ar-LY"/>
                            </w:rPr>
                            <w:t>فعاليات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FBEA6" id="Rectangle: Rounded Corners 1" o:spid="_x0000_s1026" style="position:absolute;margin-left:392.1pt;margin-top:-10.7pt;width:132.45pt;height:3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" fillcolor="#960000" stroked="f" strokeweight="1pt">
              <v:stroke joinstyle="miter"/>
              <v:shadow on="t" type="perspective" color="black" opacity="26214f" offset="0,0" matrix="66847f,,,66847f"/>
              <v:textbox>
                <w:txbxContent>
                  <w:p w14:paraId="5B305B94" w14:textId="423CFC83" w:rsidR="003A271A" w:rsidRDefault="00835D7B" w:rsidP="00835D7B">
                    <w:pPr>
                      <w:jc w:val="center"/>
                    </w:pPr>
                    <w:r>
                      <w:rPr>
                        <w:rFonts w:ascii="Markazi Text" w:hAnsi="Markazi Text" w:cs="Markazi Text" w:hint="cs"/>
                        <w:b/>
                        <w:bCs/>
                        <w:sz w:val="36"/>
                        <w:szCs w:val="36"/>
                        <w:rtl/>
                        <w:lang w:bidi="ar-LY"/>
                      </w:rPr>
                      <w:t>فعاليات</w:t>
                    </w:r>
                  </w:p>
                </w:txbxContent>
              </v:textbox>
              <w10:wrap anchorx="margin"/>
            </v:roundrect>
          </w:pict>
        </mc:Fallback>
      </mc:AlternateContent>
    </w:r>
    <w:r w:rsidR="00000000">
      <w:rPr>
        <w:rFonts w:eastAsiaTheme="majorEastAsia" w:cstheme="minorHAnsi"/>
        <w:noProof/>
        <w:color w:val="000000" w:themeColor="text1"/>
        <w:sz w:val="24"/>
        <w:szCs w:val="24"/>
      </w:rPr>
      <w:pict w14:anchorId="01119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6" o:spid="_x0000_s1072" type="#_x0000_t75" style="position:absolute;margin-left:-42.7pt;margin-top:-87.7pt;width:612.5pt;height:791.55pt;z-index:-251656192;mso-position-horizontal-relative:margin;mso-position-vertical-relative:margin" o:allowincell="f">
          <v:imagedata r:id="rId1" o:title="3"/>
          <w10:wrap anchorx="margin" anchory="margin"/>
        </v:shape>
      </w:pict>
    </w:r>
    <w:r w:rsidR="00864C5A" w:rsidRPr="00E41CA5">
      <w:rPr>
        <w:rFonts w:eastAsiaTheme="majorEastAsia" w:cstheme="minorHAnsi"/>
        <w:color w:val="000000" w:themeColor="text1"/>
        <w:sz w:val="24"/>
        <w:szCs w:val="24"/>
      </w:rPr>
      <w:ptab w:relativeTo="margin" w:alignment="right" w:leader="none"/>
    </w:r>
  </w:p>
  <w:p w14:paraId="79E945E9" w14:textId="72B60E63" w:rsidR="00F34F93" w:rsidRDefault="00F34F93" w:rsidP="00E01171">
    <w:pPr>
      <w:pStyle w:val="Header"/>
      <w:spacing w:line="72" w:lineRule="auto"/>
      <w:rPr>
        <w:rFonts w:asciiTheme="majorHAnsi" w:eastAsiaTheme="majorEastAsia" w:hAnsiTheme="majorHAnsi" w:cstheme="majorBidi"/>
        <w:color w:val="4472C4" w:themeColor="accent1"/>
        <w:sz w:val="24"/>
        <w:szCs w:val="24"/>
      </w:rPr>
    </w:pPr>
  </w:p>
  <w:p w14:paraId="77001C0F" w14:textId="5A654743"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56D85E33"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45A2A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4" o:spid="_x0000_s1070" type="#_x0000_t75" style="position:absolute;margin-left:0;margin-top:0;width:575.65pt;height:796.25pt;z-index:-251658240;mso-position-horizontal:center;mso-position-horizontal-relative:margin;mso-position-vertical:center;mso-position-vertical-relative:margin" o:allowincell="f">
          <v:imagedata r:id="rId1" o:title="3"/>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C214B">
          <w:rPr>
            <w:rFonts w:eastAsiaTheme="majorEastAsia" w:cstheme="minorHAnsi"/>
            <w:color w:val="000000" w:themeColor="text1"/>
            <w:sz w:val="24"/>
            <w:szCs w:val="24"/>
          </w:rPr>
          <w:t>[</w:t>
        </w:r>
        <w:proofErr w:type="spellStart"/>
        <w:r w:rsidR="006C214B">
          <w:rPr>
            <w:rFonts w:eastAsiaTheme="majorEastAsia" w:cstheme="minorHAnsi"/>
            <w:color w:val="000000" w:themeColor="text1"/>
            <w:sz w:val="24"/>
            <w:szCs w:val="24"/>
            <w:rtl/>
          </w:rPr>
          <w:t>بايدن</w:t>
        </w:r>
        <w:proofErr w:type="spellEnd"/>
        <w:r w:rsidR="006C214B">
          <w:rPr>
            <w:rFonts w:eastAsiaTheme="majorEastAsia" w:cstheme="minorHAnsi"/>
            <w:color w:val="000000" w:themeColor="text1"/>
            <w:sz w:val="24"/>
            <w:szCs w:val="24"/>
            <w:rtl/>
          </w:rPr>
          <w:t xml:space="preserve"> رسم استراتيجية </w:t>
        </w:r>
        <w:proofErr w:type="spellStart"/>
        <w:r w:rsidR="006C214B">
          <w:rPr>
            <w:rFonts w:eastAsiaTheme="majorEastAsia" w:cstheme="minorHAnsi"/>
            <w:color w:val="000000" w:themeColor="text1"/>
            <w:sz w:val="24"/>
            <w:szCs w:val="24"/>
            <w:rtl/>
          </w:rPr>
          <w:t>امريكيةجديدة</w:t>
        </w:r>
        <w:proofErr w:type="spellEnd"/>
        <w:r w:rsidR="006C214B">
          <w:rPr>
            <w:rFonts w:eastAsiaTheme="majorEastAsia" w:cstheme="minorHAnsi"/>
            <w:color w:val="000000" w:themeColor="text1"/>
            <w:sz w:val="24"/>
            <w:szCs w:val="24"/>
            <w:rtl/>
          </w:rPr>
          <w:t xml:space="preserve"> في ليبيا</w:t>
        </w:r>
        <w:r w:rsidR="006C214B">
          <w:rPr>
            <w:rFonts w:eastAsiaTheme="majorEastAsia" w:cstheme="minorHAnsi"/>
            <w:color w:val="000000" w:themeColor="text1"/>
            <w:sz w:val="24"/>
            <w:szCs w:val="24"/>
          </w:rPr>
          <w:t>]</w:t>
        </w:r>
      </w:sdtContent>
    </w:sdt>
    <w:r w:rsidR="00EC0F5E" w:rsidRPr="00E41CA5">
      <w:rPr>
        <w:rFonts w:eastAsiaTheme="majorEastAsia" w:cstheme="minorHAnsi"/>
        <w:color w:val="000000" w:themeColor="text1"/>
        <w:sz w:val="24"/>
        <w:szCs w:val="24"/>
      </w:rPr>
      <w:ptab w:relativeTo="margin" w:alignment="right" w:leader="none"/>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6280081A"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7D1DEC68" w14:textId="491C8352" w:rsidR="00A82466" w:rsidRDefault="00A82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49"/>
    <w:multiLevelType w:val="hybridMultilevel"/>
    <w:tmpl w:val="7F2E8C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C14D1"/>
    <w:multiLevelType w:val="hybridMultilevel"/>
    <w:tmpl w:val="9C5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088D39EB"/>
    <w:multiLevelType w:val="hybridMultilevel"/>
    <w:tmpl w:val="5A06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41AFB"/>
    <w:multiLevelType w:val="hybridMultilevel"/>
    <w:tmpl w:val="28D2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F0793"/>
    <w:multiLevelType w:val="hybridMultilevel"/>
    <w:tmpl w:val="90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D5C83"/>
    <w:multiLevelType w:val="hybridMultilevel"/>
    <w:tmpl w:val="7ACA0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6"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560C4DE1"/>
    <w:multiLevelType w:val="hybridMultilevel"/>
    <w:tmpl w:val="6C1C0FC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0"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E4B9F"/>
    <w:multiLevelType w:val="hybridMultilevel"/>
    <w:tmpl w:val="6792A804"/>
    <w:lvl w:ilvl="0" w:tplc="A85A2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DE7C61"/>
    <w:multiLevelType w:val="hybridMultilevel"/>
    <w:tmpl w:val="9C6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5"/>
  </w:num>
  <w:num w:numId="2" w16cid:durableId="153110484">
    <w:abstractNumId w:val="23"/>
  </w:num>
  <w:num w:numId="3" w16cid:durableId="1127697057">
    <w:abstractNumId w:val="40"/>
  </w:num>
  <w:num w:numId="4" w16cid:durableId="890381988">
    <w:abstractNumId w:val="25"/>
  </w:num>
  <w:num w:numId="5" w16cid:durableId="352075013">
    <w:abstractNumId w:val="37"/>
  </w:num>
  <w:num w:numId="6" w16cid:durableId="768430511">
    <w:abstractNumId w:val="26"/>
  </w:num>
  <w:num w:numId="7" w16cid:durableId="1989821704">
    <w:abstractNumId w:val="39"/>
  </w:num>
  <w:num w:numId="8" w16cid:durableId="20513900">
    <w:abstractNumId w:val="43"/>
  </w:num>
  <w:num w:numId="9" w16cid:durableId="1435593997">
    <w:abstractNumId w:val="14"/>
  </w:num>
  <w:num w:numId="10" w16cid:durableId="925917419">
    <w:abstractNumId w:val="4"/>
  </w:num>
  <w:num w:numId="11" w16cid:durableId="1909343854">
    <w:abstractNumId w:val="1"/>
  </w:num>
  <w:num w:numId="12" w16cid:durableId="730156626">
    <w:abstractNumId w:val="27"/>
  </w:num>
  <w:num w:numId="13" w16cid:durableId="1658612967">
    <w:abstractNumId w:val="11"/>
  </w:num>
  <w:num w:numId="14" w16cid:durableId="886137659">
    <w:abstractNumId w:val="41"/>
  </w:num>
  <w:num w:numId="15" w16cid:durableId="200437917">
    <w:abstractNumId w:val="31"/>
  </w:num>
  <w:num w:numId="16" w16cid:durableId="303197678">
    <w:abstractNumId w:val="24"/>
  </w:num>
  <w:num w:numId="17" w16cid:durableId="197200483">
    <w:abstractNumId w:val="42"/>
  </w:num>
  <w:num w:numId="18" w16cid:durableId="1008021930">
    <w:abstractNumId w:val="34"/>
  </w:num>
  <w:num w:numId="19" w16cid:durableId="256136585">
    <w:abstractNumId w:val="7"/>
  </w:num>
  <w:num w:numId="20" w16cid:durableId="1064991998">
    <w:abstractNumId w:val="13"/>
  </w:num>
  <w:num w:numId="21" w16cid:durableId="2137940319">
    <w:abstractNumId w:val="22"/>
  </w:num>
  <w:num w:numId="22" w16cid:durableId="1354957223">
    <w:abstractNumId w:val="33"/>
  </w:num>
  <w:num w:numId="23" w16cid:durableId="274559308">
    <w:abstractNumId w:val="32"/>
  </w:num>
  <w:num w:numId="24" w16cid:durableId="1181091957">
    <w:abstractNumId w:val="9"/>
  </w:num>
  <w:num w:numId="25" w16cid:durableId="637150812">
    <w:abstractNumId w:val="30"/>
  </w:num>
  <w:num w:numId="26" w16cid:durableId="1495991880">
    <w:abstractNumId w:val="28"/>
  </w:num>
  <w:num w:numId="27" w16cid:durableId="728384191">
    <w:abstractNumId w:val="12"/>
  </w:num>
  <w:num w:numId="28" w16cid:durableId="1540505477">
    <w:abstractNumId w:val="3"/>
  </w:num>
  <w:num w:numId="29" w16cid:durableId="114831512">
    <w:abstractNumId w:val="20"/>
  </w:num>
  <w:num w:numId="30" w16cid:durableId="2045204448">
    <w:abstractNumId w:val="21"/>
  </w:num>
  <w:num w:numId="31" w16cid:durableId="1940871856">
    <w:abstractNumId w:val="6"/>
  </w:num>
  <w:num w:numId="32" w16cid:durableId="1558281407">
    <w:abstractNumId w:val="17"/>
  </w:num>
  <w:num w:numId="33" w16cid:durableId="78529989">
    <w:abstractNumId w:val="38"/>
  </w:num>
  <w:num w:numId="34" w16cid:durableId="1640837875">
    <w:abstractNumId w:val="19"/>
  </w:num>
  <w:num w:numId="35" w16cid:durableId="1622036301">
    <w:abstractNumId w:val="18"/>
  </w:num>
  <w:num w:numId="36" w16cid:durableId="1638531782">
    <w:abstractNumId w:val="36"/>
  </w:num>
  <w:num w:numId="37" w16cid:durableId="546138913">
    <w:abstractNumId w:val="8"/>
  </w:num>
  <w:num w:numId="38" w16cid:durableId="632713001">
    <w:abstractNumId w:val="35"/>
  </w:num>
  <w:num w:numId="39" w16cid:durableId="1216501322">
    <w:abstractNumId w:val="10"/>
  </w:num>
  <w:num w:numId="40" w16cid:durableId="1486239527">
    <w:abstractNumId w:val="0"/>
  </w:num>
  <w:num w:numId="41" w16cid:durableId="84421085">
    <w:abstractNumId w:val="29"/>
  </w:num>
  <w:num w:numId="42" w16cid:durableId="518472039">
    <w:abstractNumId w:val="5"/>
  </w:num>
  <w:num w:numId="43" w16cid:durableId="1177813559">
    <w:abstractNumId w:val="16"/>
  </w:num>
  <w:num w:numId="44" w16cid:durableId="839734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22460"/>
    <w:rsid w:val="00025EA4"/>
    <w:rsid w:val="00026511"/>
    <w:rsid w:val="000304B5"/>
    <w:rsid w:val="00030613"/>
    <w:rsid w:val="00036444"/>
    <w:rsid w:val="00037639"/>
    <w:rsid w:val="0004301B"/>
    <w:rsid w:val="00045471"/>
    <w:rsid w:val="00052D56"/>
    <w:rsid w:val="000549D8"/>
    <w:rsid w:val="00056D8D"/>
    <w:rsid w:val="000624CC"/>
    <w:rsid w:val="0006435E"/>
    <w:rsid w:val="00064C33"/>
    <w:rsid w:val="00067A9C"/>
    <w:rsid w:val="00076CD6"/>
    <w:rsid w:val="000807A6"/>
    <w:rsid w:val="00086487"/>
    <w:rsid w:val="00095663"/>
    <w:rsid w:val="000A0376"/>
    <w:rsid w:val="000A17C6"/>
    <w:rsid w:val="000A2AB4"/>
    <w:rsid w:val="000A4301"/>
    <w:rsid w:val="000A7374"/>
    <w:rsid w:val="000B3478"/>
    <w:rsid w:val="000C2118"/>
    <w:rsid w:val="000C52E0"/>
    <w:rsid w:val="000D05E7"/>
    <w:rsid w:val="000D3CE7"/>
    <w:rsid w:val="000D619C"/>
    <w:rsid w:val="000D784B"/>
    <w:rsid w:val="000E23FE"/>
    <w:rsid w:val="000E3D0F"/>
    <w:rsid w:val="000E5E30"/>
    <w:rsid w:val="000E7803"/>
    <w:rsid w:val="0010040F"/>
    <w:rsid w:val="00100E78"/>
    <w:rsid w:val="001024BD"/>
    <w:rsid w:val="00102B0E"/>
    <w:rsid w:val="00105BAA"/>
    <w:rsid w:val="00106CD1"/>
    <w:rsid w:val="00110448"/>
    <w:rsid w:val="001219CC"/>
    <w:rsid w:val="00122104"/>
    <w:rsid w:val="001312CA"/>
    <w:rsid w:val="00134F21"/>
    <w:rsid w:val="00141704"/>
    <w:rsid w:val="00142E71"/>
    <w:rsid w:val="0014334B"/>
    <w:rsid w:val="00151529"/>
    <w:rsid w:val="00164F95"/>
    <w:rsid w:val="00165D12"/>
    <w:rsid w:val="00174275"/>
    <w:rsid w:val="00184B5D"/>
    <w:rsid w:val="00186D3D"/>
    <w:rsid w:val="001870D2"/>
    <w:rsid w:val="001945B3"/>
    <w:rsid w:val="00194C9D"/>
    <w:rsid w:val="00194EC3"/>
    <w:rsid w:val="00197818"/>
    <w:rsid w:val="001A4B4D"/>
    <w:rsid w:val="001A7527"/>
    <w:rsid w:val="001B42D8"/>
    <w:rsid w:val="001B5F08"/>
    <w:rsid w:val="001C083B"/>
    <w:rsid w:val="001C0DEC"/>
    <w:rsid w:val="001C1A14"/>
    <w:rsid w:val="001C1F98"/>
    <w:rsid w:val="001C5AF4"/>
    <w:rsid w:val="001C7074"/>
    <w:rsid w:val="001D14F8"/>
    <w:rsid w:val="001D2A1D"/>
    <w:rsid w:val="001D49B1"/>
    <w:rsid w:val="001E2F75"/>
    <w:rsid w:val="001E5178"/>
    <w:rsid w:val="001F2C2B"/>
    <w:rsid w:val="001F4945"/>
    <w:rsid w:val="002041CA"/>
    <w:rsid w:val="002058D9"/>
    <w:rsid w:val="002068BC"/>
    <w:rsid w:val="00211A92"/>
    <w:rsid w:val="0021369E"/>
    <w:rsid w:val="00221C59"/>
    <w:rsid w:val="00223730"/>
    <w:rsid w:val="00225EC7"/>
    <w:rsid w:val="00227DCB"/>
    <w:rsid w:val="002305F2"/>
    <w:rsid w:val="00240155"/>
    <w:rsid w:val="002418D7"/>
    <w:rsid w:val="00242F18"/>
    <w:rsid w:val="00244979"/>
    <w:rsid w:val="0024687E"/>
    <w:rsid w:val="00246B0A"/>
    <w:rsid w:val="00255583"/>
    <w:rsid w:val="0026063D"/>
    <w:rsid w:val="002616C3"/>
    <w:rsid w:val="0026511E"/>
    <w:rsid w:val="00265755"/>
    <w:rsid w:val="00273FBC"/>
    <w:rsid w:val="002764D4"/>
    <w:rsid w:val="002765CF"/>
    <w:rsid w:val="00277A9E"/>
    <w:rsid w:val="00280075"/>
    <w:rsid w:val="002828D5"/>
    <w:rsid w:val="002A7D02"/>
    <w:rsid w:val="002B0589"/>
    <w:rsid w:val="002B4BE0"/>
    <w:rsid w:val="002C14A1"/>
    <w:rsid w:val="002C20E9"/>
    <w:rsid w:val="002C698D"/>
    <w:rsid w:val="002D31C2"/>
    <w:rsid w:val="002D4067"/>
    <w:rsid w:val="002D461E"/>
    <w:rsid w:val="002D4E58"/>
    <w:rsid w:val="002E6480"/>
    <w:rsid w:val="002F23E5"/>
    <w:rsid w:val="0031308E"/>
    <w:rsid w:val="00314BB8"/>
    <w:rsid w:val="003162C1"/>
    <w:rsid w:val="003247D2"/>
    <w:rsid w:val="003258A7"/>
    <w:rsid w:val="00337333"/>
    <w:rsid w:val="003446A7"/>
    <w:rsid w:val="00346EF7"/>
    <w:rsid w:val="00353B4A"/>
    <w:rsid w:val="0035647B"/>
    <w:rsid w:val="0036510E"/>
    <w:rsid w:val="00373A48"/>
    <w:rsid w:val="00373F8F"/>
    <w:rsid w:val="00374128"/>
    <w:rsid w:val="00375124"/>
    <w:rsid w:val="003757A8"/>
    <w:rsid w:val="003767F4"/>
    <w:rsid w:val="00377F6C"/>
    <w:rsid w:val="00385FB0"/>
    <w:rsid w:val="00390C07"/>
    <w:rsid w:val="0039130D"/>
    <w:rsid w:val="0039241C"/>
    <w:rsid w:val="00394346"/>
    <w:rsid w:val="003A1E62"/>
    <w:rsid w:val="003A1EA9"/>
    <w:rsid w:val="003A271A"/>
    <w:rsid w:val="003B2D87"/>
    <w:rsid w:val="003C60D1"/>
    <w:rsid w:val="003D12A6"/>
    <w:rsid w:val="003D265B"/>
    <w:rsid w:val="003D4B4E"/>
    <w:rsid w:val="003D7B06"/>
    <w:rsid w:val="003E6570"/>
    <w:rsid w:val="003E6DE8"/>
    <w:rsid w:val="003F23CE"/>
    <w:rsid w:val="003F6BDA"/>
    <w:rsid w:val="003F71BB"/>
    <w:rsid w:val="0040195B"/>
    <w:rsid w:val="00406D0C"/>
    <w:rsid w:val="00410637"/>
    <w:rsid w:val="00423380"/>
    <w:rsid w:val="0042397B"/>
    <w:rsid w:val="00425018"/>
    <w:rsid w:val="0042631C"/>
    <w:rsid w:val="00430D39"/>
    <w:rsid w:val="004312A1"/>
    <w:rsid w:val="00433B1B"/>
    <w:rsid w:val="00441CA3"/>
    <w:rsid w:val="00442BD4"/>
    <w:rsid w:val="004476D2"/>
    <w:rsid w:val="00460F69"/>
    <w:rsid w:val="00461136"/>
    <w:rsid w:val="004760DF"/>
    <w:rsid w:val="004821A2"/>
    <w:rsid w:val="00482EE7"/>
    <w:rsid w:val="00484226"/>
    <w:rsid w:val="00485FB5"/>
    <w:rsid w:val="00486D21"/>
    <w:rsid w:val="00490B22"/>
    <w:rsid w:val="0049211C"/>
    <w:rsid w:val="004A2386"/>
    <w:rsid w:val="004A342D"/>
    <w:rsid w:val="004A6475"/>
    <w:rsid w:val="004A68E4"/>
    <w:rsid w:val="004B6504"/>
    <w:rsid w:val="004C3BD7"/>
    <w:rsid w:val="004C3C49"/>
    <w:rsid w:val="004C6682"/>
    <w:rsid w:val="004D211A"/>
    <w:rsid w:val="004D680F"/>
    <w:rsid w:val="004E4D5D"/>
    <w:rsid w:val="004E557B"/>
    <w:rsid w:val="004F1F2C"/>
    <w:rsid w:val="004F5438"/>
    <w:rsid w:val="00503636"/>
    <w:rsid w:val="0050390B"/>
    <w:rsid w:val="00506BFB"/>
    <w:rsid w:val="0051690F"/>
    <w:rsid w:val="00520D60"/>
    <w:rsid w:val="00525140"/>
    <w:rsid w:val="00525A81"/>
    <w:rsid w:val="005269BD"/>
    <w:rsid w:val="0054127C"/>
    <w:rsid w:val="005439FC"/>
    <w:rsid w:val="00547660"/>
    <w:rsid w:val="00547CC9"/>
    <w:rsid w:val="00550FC0"/>
    <w:rsid w:val="00554C01"/>
    <w:rsid w:val="005636A5"/>
    <w:rsid w:val="00565E58"/>
    <w:rsid w:val="00575ED6"/>
    <w:rsid w:val="00577891"/>
    <w:rsid w:val="00581A76"/>
    <w:rsid w:val="005913F2"/>
    <w:rsid w:val="00594AE9"/>
    <w:rsid w:val="005A52FB"/>
    <w:rsid w:val="005A5647"/>
    <w:rsid w:val="005A6F3D"/>
    <w:rsid w:val="005B35CA"/>
    <w:rsid w:val="005B635F"/>
    <w:rsid w:val="005C35F0"/>
    <w:rsid w:val="005C60FD"/>
    <w:rsid w:val="005F34F8"/>
    <w:rsid w:val="005F503E"/>
    <w:rsid w:val="005F57A8"/>
    <w:rsid w:val="005F6779"/>
    <w:rsid w:val="005F6CDF"/>
    <w:rsid w:val="006002E0"/>
    <w:rsid w:val="00601299"/>
    <w:rsid w:val="00610A14"/>
    <w:rsid w:val="0061455E"/>
    <w:rsid w:val="00615933"/>
    <w:rsid w:val="0062097C"/>
    <w:rsid w:val="00620E69"/>
    <w:rsid w:val="00627944"/>
    <w:rsid w:val="00627E8D"/>
    <w:rsid w:val="00632ED2"/>
    <w:rsid w:val="00643683"/>
    <w:rsid w:val="006448CF"/>
    <w:rsid w:val="00644EDF"/>
    <w:rsid w:val="0065752B"/>
    <w:rsid w:val="00670AD2"/>
    <w:rsid w:val="006715F6"/>
    <w:rsid w:val="00681AE2"/>
    <w:rsid w:val="00681CA0"/>
    <w:rsid w:val="00683354"/>
    <w:rsid w:val="0069020F"/>
    <w:rsid w:val="00691F47"/>
    <w:rsid w:val="006A1A0B"/>
    <w:rsid w:val="006A20FF"/>
    <w:rsid w:val="006A400C"/>
    <w:rsid w:val="006A4346"/>
    <w:rsid w:val="006A59EF"/>
    <w:rsid w:val="006B2FDB"/>
    <w:rsid w:val="006B2FE7"/>
    <w:rsid w:val="006C2008"/>
    <w:rsid w:val="006C214B"/>
    <w:rsid w:val="006C62A1"/>
    <w:rsid w:val="006C7B88"/>
    <w:rsid w:val="006D2CC4"/>
    <w:rsid w:val="006E4BD1"/>
    <w:rsid w:val="006E70E3"/>
    <w:rsid w:val="006E7D1C"/>
    <w:rsid w:val="006F3CA4"/>
    <w:rsid w:val="006F4FD5"/>
    <w:rsid w:val="006F59E3"/>
    <w:rsid w:val="007000CC"/>
    <w:rsid w:val="007034FE"/>
    <w:rsid w:val="00705B10"/>
    <w:rsid w:val="00711ABF"/>
    <w:rsid w:val="0071433A"/>
    <w:rsid w:val="00726038"/>
    <w:rsid w:val="007330F4"/>
    <w:rsid w:val="007337BA"/>
    <w:rsid w:val="007353AB"/>
    <w:rsid w:val="007366DC"/>
    <w:rsid w:val="00740DC8"/>
    <w:rsid w:val="00750700"/>
    <w:rsid w:val="00751762"/>
    <w:rsid w:val="00760808"/>
    <w:rsid w:val="00763E86"/>
    <w:rsid w:val="00767085"/>
    <w:rsid w:val="007744F2"/>
    <w:rsid w:val="0078333C"/>
    <w:rsid w:val="007926A1"/>
    <w:rsid w:val="00794B8A"/>
    <w:rsid w:val="007B1C1A"/>
    <w:rsid w:val="007B24E0"/>
    <w:rsid w:val="007B583D"/>
    <w:rsid w:val="007C238D"/>
    <w:rsid w:val="007C2E02"/>
    <w:rsid w:val="007C3D6A"/>
    <w:rsid w:val="007C780C"/>
    <w:rsid w:val="007D35A8"/>
    <w:rsid w:val="007D7F57"/>
    <w:rsid w:val="007E0F60"/>
    <w:rsid w:val="007E1874"/>
    <w:rsid w:val="007E1BB9"/>
    <w:rsid w:val="007F4ACF"/>
    <w:rsid w:val="0080327C"/>
    <w:rsid w:val="00803FD3"/>
    <w:rsid w:val="008047A6"/>
    <w:rsid w:val="0081332B"/>
    <w:rsid w:val="00817510"/>
    <w:rsid w:val="00835D7B"/>
    <w:rsid w:val="008362C9"/>
    <w:rsid w:val="008409B3"/>
    <w:rsid w:val="00842FC0"/>
    <w:rsid w:val="008435F3"/>
    <w:rsid w:val="00845560"/>
    <w:rsid w:val="008538D0"/>
    <w:rsid w:val="0086129C"/>
    <w:rsid w:val="008620B4"/>
    <w:rsid w:val="00864C5A"/>
    <w:rsid w:val="00864D3A"/>
    <w:rsid w:val="00872A8E"/>
    <w:rsid w:val="00873587"/>
    <w:rsid w:val="00887541"/>
    <w:rsid w:val="00896D37"/>
    <w:rsid w:val="00897774"/>
    <w:rsid w:val="008A23EF"/>
    <w:rsid w:val="008C288C"/>
    <w:rsid w:val="008D4278"/>
    <w:rsid w:val="008D56B5"/>
    <w:rsid w:val="008D669B"/>
    <w:rsid w:val="008E1B06"/>
    <w:rsid w:val="008F282A"/>
    <w:rsid w:val="009048B7"/>
    <w:rsid w:val="00912EF2"/>
    <w:rsid w:val="00916044"/>
    <w:rsid w:val="00916C51"/>
    <w:rsid w:val="00916D5B"/>
    <w:rsid w:val="0092471D"/>
    <w:rsid w:val="009312B4"/>
    <w:rsid w:val="009317BC"/>
    <w:rsid w:val="009348EE"/>
    <w:rsid w:val="0093760D"/>
    <w:rsid w:val="0094223F"/>
    <w:rsid w:val="00946927"/>
    <w:rsid w:val="00947AC3"/>
    <w:rsid w:val="0095160D"/>
    <w:rsid w:val="00957073"/>
    <w:rsid w:val="00961530"/>
    <w:rsid w:val="009619EA"/>
    <w:rsid w:val="00962DA2"/>
    <w:rsid w:val="00974E71"/>
    <w:rsid w:val="009872DA"/>
    <w:rsid w:val="00993932"/>
    <w:rsid w:val="00996B97"/>
    <w:rsid w:val="009A7892"/>
    <w:rsid w:val="009B2FDD"/>
    <w:rsid w:val="009B6D3F"/>
    <w:rsid w:val="009C7E1D"/>
    <w:rsid w:val="009D0258"/>
    <w:rsid w:val="009D0924"/>
    <w:rsid w:val="009D1CBE"/>
    <w:rsid w:val="009D7B25"/>
    <w:rsid w:val="009E0FED"/>
    <w:rsid w:val="009E2047"/>
    <w:rsid w:val="009E388C"/>
    <w:rsid w:val="009F3B88"/>
    <w:rsid w:val="009F5479"/>
    <w:rsid w:val="00A04714"/>
    <w:rsid w:val="00A04CE1"/>
    <w:rsid w:val="00A10442"/>
    <w:rsid w:val="00A113B8"/>
    <w:rsid w:val="00A150A2"/>
    <w:rsid w:val="00A2098E"/>
    <w:rsid w:val="00A24AA4"/>
    <w:rsid w:val="00A26590"/>
    <w:rsid w:val="00A27735"/>
    <w:rsid w:val="00A3259E"/>
    <w:rsid w:val="00A406E7"/>
    <w:rsid w:val="00A42214"/>
    <w:rsid w:val="00A46463"/>
    <w:rsid w:val="00A52D50"/>
    <w:rsid w:val="00A55713"/>
    <w:rsid w:val="00A564B6"/>
    <w:rsid w:val="00A62B14"/>
    <w:rsid w:val="00A63A69"/>
    <w:rsid w:val="00A65315"/>
    <w:rsid w:val="00A660A6"/>
    <w:rsid w:val="00A719DE"/>
    <w:rsid w:val="00A72AE1"/>
    <w:rsid w:val="00A744EA"/>
    <w:rsid w:val="00A75735"/>
    <w:rsid w:val="00A82466"/>
    <w:rsid w:val="00A84E47"/>
    <w:rsid w:val="00A86F0D"/>
    <w:rsid w:val="00A903D6"/>
    <w:rsid w:val="00A9090A"/>
    <w:rsid w:val="00A960CC"/>
    <w:rsid w:val="00A96492"/>
    <w:rsid w:val="00A97185"/>
    <w:rsid w:val="00A97E20"/>
    <w:rsid w:val="00AA4E5C"/>
    <w:rsid w:val="00AA6146"/>
    <w:rsid w:val="00AB27E1"/>
    <w:rsid w:val="00AD33F6"/>
    <w:rsid w:val="00AD63AC"/>
    <w:rsid w:val="00AE00CF"/>
    <w:rsid w:val="00AE23B3"/>
    <w:rsid w:val="00AF46A7"/>
    <w:rsid w:val="00B1333F"/>
    <w:rsid w:val="00B209EC"/>
    <w:rsid w:val="00B2136D"/>
    <w:rsid w:val="00B22885"/>
    <w:rsid w:val="00B234C8"/>
    <w:rsid w:val="00B25287"/>
    <w:rsid w:val="00B32126"/>
    <w:rsid w:val="00B33F4D"/>
    <w:rsid w:val="00B36292"/>
    <w:rsid w:val="00B40D1A"/>
    <w:rsid w:val="00B439BE"/>
    <w:rsid w:val="00B47416"/>
    <w:rsid w:val="00B562DC"/>
    <w:rsid w:val="00B57917"/>
    <w:rsid w:val="00B61313"/>
    <w:rsid w:val="00B62CCF"/>
    <w:rsid w:val="00B66573"/>
    <w:rsid w:val="00B67D25"/>
    <w:rsid w:val="00B73FA4"/>
    <w:rsid w:val="00B774DF"/>
    <w:rsid w:val="00B923CC"/>
    <w:rsid w:val="00B92BE4"/>
    <w:rsid w:val="00BA666E"/>
    <w:rsid w:val="00BB02F1"/>
    <w:rsid w:val="00BC0673"/>
    <w:rsid w:val="00BC5261"/>
    <w:rsid w:val="00BD6E0C"/>
    <w:rsid w:val="00BE10EF"/>
    <w:rsid w:val="00BE633D"/>
    <w:rsid w:val="00BF0E31"/>
    <w:rsid w:val="00C04750"/>
    <w:rsid w:val="00C17302"/>
    <w:rsid w:val="00C17CAA"/>
    <w:rsid w:val="00C241DA"/>
    <w:rsid w:val="00C302D4"/>
    <w:rsid w:val="00C35C75"/>
    <w:rsid w:val="00C36524"/>
    <w:rsid w:val="00C3718F"/>
    <w:rsid w:val="00C40FA4"/>
    <w:rsid w:val="00C43354"/>
    <w:rsid w:val="00C44368"/>
    <w:rsid w:val="00C521CF"/>
    <w:rsid w:val="00C5247D"/>
    <w:rsid w:val="00C53955"/>
    <w:rsid w:val="00C628DC"/>
    <w:rsid w:val="00C66333"/>
    <w:rsid w:val="00C72504"/>
    <w:rsid w:val="00C737B3"/>
    <w:rsid w:val="00C74754"/>
    <w:rsid w:val="00C75702"/>
    <w:rsid w:val="00C90960"/>
    <w:rsid w:val="00C9268D"/>
    <w:rsid w:val="00C947BE"/>
    <w:rsid w:val="00C96424"/>
    <w:rsid w:val="00CA016D"/>
    <w:rsid w:val="00CA18CF"/>
    <w:rsid w:val="00CA3B35"/>
    <w:rsid w:val="00CA479A"/>
    <w:rsid w:val="00CB521A"/>
    <w:rsid w:val="00CB6DAD"/>
    <w:rsid w:val="00CC25B0"/>
    <w:rsid w:val="00CC47C7"/>
    <w:rsid w:val="00CD1B66"/>
    <w:rsid w:val="00CD1B96"/>
    <w:rsid w:val="00CD4564"/>
    <w:rsid w:val="00CD74DF"/>
    <w:rsid w:val="00D0730E"/>
    <w:rsid w:val="00D07E0E"/>
    <w:rsid w:val="00D214D9"/>
    <w:rsid w:val="00D22003"/>
    <w:rsid w:val="00D26325"/>
    <w:rsid w:val="00D31A5C"/>
    <w:rsid w:val="00D41F04"/>
    <w:rsid w:val="00D54312"/>
    <w:rsid w:val="00D55E78"/>
    <w:rsid w:val="00D639E2"/>
    <w:rsid w:val="00D728C0"/>
    <w:rsid w:val="00D734B0"/>
    <w:rsid w:val="00D8495F"/>
    <w:rsid w:val="00DA39FF"/>
    <w:rsid w:val="00DA71AF"/>
    <w:rsid w:val="00DB7898"/>
    <w:rsid w:val="00DC4D3C"/>
    <w:rsid w:val="00DD21C8"/>
    <w:rsid w:val="00DD5394"/>
    <w:rsid w:val="00DF4554"/>
    <w:rsid w:val="00E01171"/>
    <w:rsid w:val="00E10CFF"/>
    <w:rsid w:val="00E20B8A"/>
    <w:rsid w:val="00E35279"/>
    <w:rsid w:val="00E37D7E"/>
    <w:rsid w:val="00E402F9"/>
    <w:rsid w:val="00E41CA5"/>
    <w:rsid w:val="00E60297"/>
    <w:rsid w:val="00E66588"/>
    <w:rsid w:val="00E67BF2"/>
    <w:rsid w:val="00E67EED"/>
    <w:rsid w:val="00E715F5"/>
    <w:rsid w:val="00E74111"/>
    <w:rsid w:val="00E7708C"/>
    <w:rsid w:val="00E87EB4"/>
    <w:rsid w:val="00E944EB"/>
    <w:rsid w:val="00EA260E"/>
    <w:rsid w:val="00EA43B1"/>
    <w:rsid w:val="00EA45E7"/>
    <w:rsid w:val="00EB2924"/>
    <w:rsid w:val="00EB3560"/>
    <w:rsid w:val="00EB4607"/>
    <w:rsid w:val="00EB6B1C"/>
    <w:rsid w:val="00EC090D"/>
    <w:rsid w:val="00EC0F5E"/>
    <w:rsid w:val="00ED19C8"/>
    <w:rsid w:val="00ED6B92"/>
    <w:rsid w:val="00EE380E"/>
    <w:rsid w:val="00EE68D3"/>
    <w:rsid w:val="00EE7740"/>
    <w:rsid w:val="00EF12EF"/>
    <w:rsid w:val="00EF3931"/>
    <w:rsid w:val="00EF4898"/>
    <w:rsid w:val="00F021C6"/>
    <w:rsid w:val="00F0409C"/>
    <w:rsid w:val="00F07695"/>
    <w:rsid w:val="00F11493"/>
    <w:rsid w:val="00F16C10"/>
    <w:rsid w:val="00F21920"/>
    <w:rsid w:val="00F24E04"/>
    <w:rsid w:val="00F34F93"/>
    <w:rsid w:val="00F3736E"/>
    <w:rsid w:val="00F41DDE"/>
    <w:rsid w:val="00F420AB"/>
    <w:rsid w:val="00F42FC2"/>
    <w:rsid w:val="00F50186"/>
    <w:rsid w:val="00F51CA0"/>
    <w:rsid w:val="00F52462"/>
    <w:rsid w:val="00F7597F"/>
    <w:rsid w:val="00F913E8"/>
    <w:rsid w:val="00F91C3D"/>
    <w:rsid w:val="00F96FA7"/>
    <w:rsid w:val="00FA0A22"/>
    <w:rsid w:val="00FB1A98"/>
    <w:rsid w:val="00FB4D2D"/>
    <w:rsid w:val="00FB53CB"/>
    <w:rsid w:val="00FC123A"/>
    <w:rsid w:val="00FC326C"/>
    <w:rsid w:val="00FC3D3C"/>
    <w:rsid w:val="00FF3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3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CA0"/>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51CA0"/>
    <w:rPr>
      <w:b/>
      <w:bCs/>
    </w:rPr>
  </w:style>
  <w:style w:type="character" w:customStyle="1" w:styleId="Heading1Char">
    <w:name w:val="Heading 1 Char"/>
    <w:basedOn w:val="DefaultParagraphFont"/>
    <w:link w:val="Heading1"/>
    <w:uiPriority w:val="9"/>
    <w:rsid w:val="007D35A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1631">
      <w:bodyDiv w:val="1"/>
      <w:marLeft w:val="0"/>
      <w:marRight w:val="0"/>
      <w:marTop w:val="0"/>
      <w:marBottom w:val="0"/>
      <w:divBdr>
        <w:top w:val="none" w:sz="0" w:space="0" w:color="auto"/>
        <w:left w:val="none" w:sz="0" w:space="0" w:color="auto"/>
        <w:bottom w:val="none" w:sz="0" w:space="0" w:color="auto"/>
        <w:right w:val="none" w:sz="0" w:space="0" w:color="auto"/>
      </w:divBdr>
    </w:div>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03D99"/>
    <w:rsid w:val="00004DD1"/>
    <w:rsid w:val="00015506"/>
    <w:rsid w:val="00072E8A"/>
    <w:rsid w:val="000E12C0"/>
    <w:rsid w:val="000E4FD3"/>
    <w:rsid w:val="001005C1"/>
    <w:rsid w:val="00100A29"/>
    <w:rsid w:val="00187B5F"/>
    <w:rsid w:val="0026322E"/>
    <w:rsid w:val="002C4B91"/>
    <w:rsid w:val="002E089E"/>
    <w:rsid w:val="003907F0"/>
    <w:rsid w:val="003C3A8E"/>
    <w:rsid w:val="00412EE8"/>
    <w:rsid w:val="004576CC"/>
    <w:rsid w:val="00473F09"/>
    <w:rsid w:val="0047788F"/>
    <w:rsid w:val="0049134E"/>
    <w:rsid w:val="004F52B8"/>
    <w:rsid w:val="0055158D"/>
    <w:rsid w:val="006944D9"/>
    <w:rsid w:val="006E015B"/>
    <w:rsid w:val="006F1890"/>
    <w:rsid w:val="00700A70"/>
    <w:rsid w:val="00717B85"/>
    <w:rsid w:val="00753C30"/>
    <w:rsid w:val="0078290D"/>
    <w:rsid w:val="0079334F"/>
    <w:rsid w:val="008158D2"/>
    <w:rsid w:val="008373B5"/>
    <w:rsid w:val="00856CE6"/>
    <w:rsid w:val="008C725A"/>
    <w:rsid w:val="00982AB2"/>
    <w:rsid w:val="00A006AD"/>
    <w:rsid w:val="00A44595"/>
    <w:rsid w:val="00A8083A"/>
    <w:rsid w:val="00AF2BEA"/>
    <w:rsid w:val="00B17229"/>
    <w:rsid w:val="00CD44C9"/>
    <w:rsid w:val="00DB04CE"/>
    <w:rsid w:val="00E12C72"/>
    <w:rsid w:val="00E71FB6"/>
    <w:rsid w:val="00F12FB5"/>
    <w:rsid w:val="00F839FC"/>
    <w:rsid w:val="00FA0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D9C215C84F49DEA6BCAAD923CD1CEC">
    <w:name w:val="A9D9C215C84F49DEA6BCAAD923CD1CEC"/>
    <w:rsid w:val="002C4B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903</Words>
  <Characters>5150</Characters>
  <Application>Microsoft Office Word</Application>
  <DocSecurity>0</DocSecurity>
  <Lines>42</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[بايدن رسم استراتيجية امريكيةجديدة في ليبيا]</vt:lpstr>
      <vt:lpstr>[الوضع الليبي الراهن]</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[بايدن رسم استراتيجية امريكيةجديدة في ليبيا]</dc:title>
  <dc:subject/>
  <dc:creator>Mowafag Ragas</dc:creator>
  <cp:keywords/>
  <dc:description/>
  <cp:lastModifiedBy>dr lamia</cp:lastModifiedBy>
  <cp:revision>2</cp:revision>
  <cp:lastPrinted>2023-04-12T15:36:00Z</cp:lastPrinted>
  <dcterms:created xsi:type="dcterms:W3CDTF">2023-08-04T06:44:00Z</dcterms:created>
  <dcterms:modified xsi:type="dcterms:W3CDTF">2023-08-04T06:44:00Z</dcterms:modified>
</cp:coreProperties>
</file>