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rtl/>
        </w:rPr>
        <w:id w:val="15680916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1A5BC8C7" w14:textId="4D870A2E" w:rsidR="00864C5A" w:rsidRDefault="005B3DA8" w:rsidP="00760808">
          <w:pPr>
            <w:ind w:left="-567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61B2CEF9" wp14:editId="72D05936">
                <wp:simplePos x="0" y="0"/>
                <wp:positionH relativeFrom="page">
                  <wp:posOffset>233362</wp:posOffset>
                </wp:positionH>
                <wp:positionV relativeFrom="paragraph">
                  <wp:posOffset>3175</wp:posOffset>
                </wp:positionV>
                <wp:extent cx="7238740" cy="8548688"/>
                <wp:effectExtent l="0" t="0" r="635" b="508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8740" cy="8548688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effectLst>
                          <a:glow>
                            <a:schemeClr val="accent1">
                              <a:alpha val="98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5E16CEE" w14:textId="389BD6AA" w:rsidR="006F59E3" w:rsidRDefault="006F59E3" w:rsidP="00760808"/>
    <w:tbl>
      <w:tblPr>
        <w:tblpPr w:leftFromText="187" w:rightFromText="187" w:vertAnchor="page" w:horzAnchor="margin" w:tblpXSpec="center" w:tblpY="11497"/>
        <w:bidiVisual/>
        <w:tblW w:w="3857" w:type="pct"/>
        <w:tblLook w:val="04A0" w:firstRow="1" w:lastRow="0" w:firstColumn="1" w:lastColumn="0" w:noHBand="0" w:noVBand="1"/>
      </w:tblPr>
      <w:tblGrid>
        <w:gridCol w:w="7419"/>
      </w:tblGrid>
      <w:tr w:rsidR="00EB6B1C" w14:paraId="1CC416D2" w14:textId="77777777" w:rsidTr="00886871">
        <w:tc>
          <w:tcPr>
            <w:tcW w:w="741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6FCFD9F3" w14:textId="77777777" w:rsidR="00EB6B1C" w:rsidRDefault="00625CB1" w:rsidP="00EB6B1C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Markazi Text" w:hAnsi="Markazi Text" w:cs="Markazi Text" w:hint="cs"/>
                <w:b/>
                <w:bCs/>
                <w:color w:val="C00000"/>
                <w:sz w:val="32"/>
                <w:szCs w:val="32"/>
                <w:rtl/>
                <w:lang w:bidi="ar-LY"/>
              </w:rPr>
              <w:t>6 يونيو</w:t>
            </w:r>
            <w:r w:rsidR="005D795A">
              <w:rPr>
                <w:rFonts w:ascii="Markazi Text" w:hAnsi="Markazi Text" w:cs="Markazi Text" w:hint="cs"/>
                <w:b/>
                <w:bCs/>
                <w:color w:val="C00000"/>
                <w:sz w:val="32"/>
                <w:szCs w:val="32"/>
                <w:rtl/>
                <w:lang w:bidi="ar-LY"/>
              </w:rPr>
              <w:t xml:space="preserve"> </w:t>
            </w:r>
            <w:r w:rsidR="00EB6B1C" w:rsidRPr="00BC3D93"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rtl/>
              </w:rPr>
              <w:t xml:space="preserve"> 202</w:t>
            </w:r>
            <w:r w:rsidR="00BC3D93" w:rsidRPr="00BC3D93"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rtl/>
              </w:rPr>
              <w:t>3</w:t>
            </w:r>
          </w:p>
          <w:p w14:paraId="6E41893A" w14:textId="77777777" w:rsidR="00625CB1" w:rsidRPr="00727CDA" w:rsidRDefault="00727CDA" w:rsidP="00EB6B1C">
            <w:pPr>
              <w:pStyle w:val="NoSpacing"/>
              <w:jc w:val="center"/>
              <w:rPr>
                <w:rFonts w:ascii="Markazi Text" w:hAnsi="Markazi Text" w:cs="Markazi Text"/>
                <w:color w:val="2F5496" w:themeColor="accent1" w:themeShade="BF"/>
                <w:sz w:val="28"/>
                <w:szCs w:val="28"/>
                <w:rtl/>
              </w:rPr>
            </w:pPr>
            <w:r w:rsidRPr="00727CDA">
              <w:rPr>
                <w:rFonts w:ascii="Markazi Text" w:hAnsi="Markazi Text" w:cs="Markazi Text" w:hint="cs"/>
                <w:color w:val="2F5496" w:themeColor="accent1" w:themeShade="BF"/>
                <w:sz w:val="28"/>
                <w:szCs w:val="28"/>
                <w:rtl/>
              </w:rPr>
              <w:t xml:space="preserve">التصنيف : المرصد الأسبوعي </w:t>
            </w:r>
          </w:p>
          <w:p w14:paraId="01DD2AEA" w14:textId="13BD39CA" w:rsidR="00727CDA" w:rsidRPr="00BC3D93" w:rsidRDefault="00727CDA" w:rsidP="00EB6B1C">
            <w:pPr>
              <w:pStyle w:val="NoSpacing"/>
              <w:jc w:val="center"/>
              <w:rPr>
                <w:rFonts w:ascii="Markazi Text" w:hAnsi="Markazi Text" w:cs="Markazi Text"/>
                <w:b/>
                <w:bCs/>
                <w:color w:val="000000" w:themeColor="text1"/>
                <w:sz w:val="28"/>
                <w:szCs w:val="28"/>
              </w:rPr>
            </w:pPr>
            <w:r w:rsidRPr="00727CDA">
              <w:rPr>
                <w:rFonts w:ascii="Markazi Text" w:hAnsi="Markazi Text" w:cs="Markazi Text" w:hint="cs"/>
                <w:color w:val="2F5496" w:themeColor="accent1" w:themeShade="BF"/>
                <w:sz w:val="28"/>
                <w:szCs w:val="28"/>
                <w:rtl/>
              </w:rPr>
              <w:t>اعداد وحدة الرصد في المركز</w:t>
            </w:r>
          </w:p>
        </w:tc>
      </w:tr>
    </w:tbl>
    <w:tbl>
      <w:tblPr>
        <w:tblpPr w:leftFromText="187" w:rightFromText="187" w:vertAnchor="page" w:horzAnchor="margin" w:tblpY="7232"/>
        <w:bidiVisual/>
        <w:tblW w:w="4425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8511"/>
      </w:tblGrid>
      <w:tr w:rsidR="00B87C27" w14:paraId="39485931" w14:textId="77777777" w:rsidTr="00B87C27">
        <w:trPr>
          <w:trHeight w:val="200"/>
        </w:trPr>
        <w:tc>
          <w:tcPr>
            <w:tcW w:w="85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A9AA212" w14:textId="77777777" w:rsidR="00B87C27" w:rsidRDefault="00B87C27" w:rsidP="00B87C27">
            <w:pPr>
              <w:pStyle w:val="NoSpacing"/>
              <w:rPr>
                <w:color w:val="2F5496" w:themeColor="accent1" w:themeShade="BF"/>
                <w:sz w:val="24"/>
                <w:szCs w:val="24"/>
                <w:rtl/>
                <w:lang w:bidi="ar-EG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31F947" wp14:editId="075ED492">
                      <wp:simplePos x="0" y="0"/>
                      <wp:positionH relativeFrom="column">
                        <wp:posOffset>1769428</wp:posOffset>
                      </wp:positionH>
                      <wp:positionV relativeFrom="paragraph">
                        <wp:posOffset>-370840</wp:posOffset>
                      </wp:positionV>
                      <wp:extent cx="2057400" cy="528637"/>
                      <wp:effectExtent l="76200" t="76200" r="76200" b="81280"/>
                      <wp:wrapNone/>
                      <wp:docPr id="3" name="Rectangle: Top Corners Rounde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528637"/>
                              </a:xfrm>
                              <a:prstGeom prst="round2Same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C0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C0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C0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scene3d>
                                <a:camera prst="orthographicFront"/>
                                <a:lightRig rig="threePt" dir="t"/>
                              </a:scene3d>
                              <a:sp3d extrusionH="63500" contourW="44450"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6C80EB" w14:textId="77777777" w:rsidR="00B87C27" w:rsidRPr="000D6AB2" w:rsidRDefault="00B87C27" w:rsidP="00B87C27">
                                  <w:pPr>
                                    <w:jc w:val="center"/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lang w:bidi="ar-LY"/>
                                    </w:rPr>
                                  </w:pPr>
                                  <w:r>
                                    <w:rPr>
                                      <w:rFonts w:ascii="Markazi Text SemiBold" w:hAnsi="Markazi Text SemiBold" w:cs="Markazi Text SemiBold" w:hint="cs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>المرصد</w:t>
                                  </w:r>
                                  <w:r w:rsidRPr="000D6AB2">
                                    <w:rPr>
                                      <w:rFonts w:ascii="Markazi Text SemiBold" w:hAnsi="Markazi Text SemiBold" w:cs="Markazi Text SemiBold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 xml:space="preserve"> الأسبوعي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1F947" id="Rectangle: Top Corners Rounded 3" o:spid="_x0000_s1026" style="position:absolute;left:0;text-align:left;margin-left:139.35pt;margin-top:-29.2pt;width:162pt;height:4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0,5286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" adj="-11796480,,5400" path="m88108,l1969292,v48661,,88108,39447,88108,88108l2057400,528637r,l,528637r,l,88108c,39447,39447,,88108,xe" fillcolor="#700" strokecolor="#1f3763 [1604]" strokeweight="1pt">
                      <v:fill color2="#ce0000" rotate="t" angle="90" colors="0 #700;.5 #ad0000;1 #ce0000" focus="100%" type="gradient"/>
                      <v:stroke joinstyle="miter"/>
                      <v:formulas/>
                      <v:path arrowok="t" o:connecttype="custom" o:connectlocs="88108,0;1969292,0;2057400,88108;2057400,528637;2057400,528637;0,528637;0,528637;0,88108;88108,0" o:connectangles="0,0,0,0,0,0,0,0,0" textboxrect="0,0,2057400,528637"/>
                      <v:textbox>
                        <w:txbxContent>
                          <w:p w14:paraId="616C80EB" w14:textId="77777777" w:rsidR="00B87C27" w:rsidRPr="000D6AB2" w:rsidRDefault="00B87C27" w:rsidP="00B87C27">
                            <w:pPr>
                              <w:jc w:val="center"/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lang w:bidi="ar-LY"/>
                              </w:rPr>
                            </w:pPr>
                            <w:r>
                              <w:rPr>
                                <w:rFonts w:ascii="Markazi Text SemiBold" w:hAnsi="Markazi Text SemiBold" w:cs="Markazi Text SemiBold" w:hint="cs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المرصد</w:t>
                            </w:r>
                            <w:r w:rsidRPr="000D6AB2">
                              <w:rPr>
                                <w:rFonts w:ascii="Markazi Text SemiBold" w:hAnsi="Markazi Text SemiBold" w:cs="Markazi Text SemiBold"/>
                                <w:sz w:val="44"/>
                                <w:szCs w:val="44"/>
                                <w:rtl/>
                                <w:lang w:bidi="ar-LY"/>
                              </w:rPr>
                              <w:t xml:space="preserve"> الأسبوعي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7C27" w14:paraId="3A38BF47" w14:textId="77777777" w:rsidTr="00B87C27">
        <w:trPr>
          <w:trHeight w:val="1067"/>
        </w:trPr>
        <w:tc>
          <w:tcPr>
            <w:tcW w:w="8511" w:type="dxa"/>
          </w:tcPr>
          <w:sdt>
            <w:sdtPr>
              <w:rPr>
                <w:rFonts w:ascii="Markazi Text" w:hAnsi="Markazi Text" w:cs="Markazi Text"/>
                <w:b/>
                <w:bCs/>
                <w:color w:val="2F5496" w:themeColor="accent1" w:themeShade="BF"/>
                <w:sz w:val="40"/>
                <w:szCs w:val="40"/>
                <w:rtl/>
                <w:lang w:val="en-GB"/>
              </w:rPr>
              <w:alias w:val="العنوان"/>
              <w:id w:val="13406919"/>
              <w:placeholder>
                <w:docPart w:val="A96D12D6FFCB4CD284DFEA17B6CC7D7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27927FAC" w14:textId="4E29715C" w:rsidR="00B87C27" w:rsidRPr="007D0F5C" w:rsidRDefault="00654ED9" w:rsidP="00B87C27">
                <w:pPr>
                  <w:pStyle w:val="NoSpacing"/>
                  <w:spacing w:line="360" w:lineRule="auto"/>
                  <w:rPr>
                    <w:rFonts w:eastAsiaTheme="majorEastAsia" w:cstheme="minorHAnsi"/>
                    <w:b/>
                    <w:bCs/>
                    <w:color w:val="000000" w:themeColor="text1"/>
                    <w:sz w:val="88"/>
                    <w:szCs w:val="88"/>
                  </w:rPr>
                </w:pPr>
                <w:r>
                  <w:rPr>
                    <w:rFonts w:ascii="Markazi Text" w:hAnsi="Markazi Text" w:cs="Markazi Text"/>
                    <w:b/>
                    <w:bCs/>
                    <w:color w:val="2F5496" w:themeColor="accent1" w:themeShade="BF"/>
                    <w:sz w:val="40"/>
                    <w:szCs w:val="40"/>
                    <w:rtl/>
                    <w:lang w:val="en-GB"/>
                  </w:rPr>
                  <w:t>تقرير اسبوعي يرصد تسريبات الاعلام والدوريات عن الشأن الليبي يصدر عن المركز الليبي للدراسات الأمنية والعسكرية</w:t>
                </w:r>
              </w:p>
            </w:sdtContent>
          </w:sdt>
        </w:tc>
      </w:tr>
      <w:tr w:rsidR="00B87C27" w14:paraId="0BACD9F3" w14:textId="77777777" w:rsidTr="00B87C27">
        <w:trPr>
          <w:trHeight w:val="217"/>
        </w:trPr>
        <w:tc>
          <w:tcPr>
            <w:tcW w:w="85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2E0EDFCF" w14:textId="77777777" w:rsidR="00B87C27" w:rsidRDefault="00B87C27" w:rsidP="00B87C27">
            <w:pPr>
              <w:pStyle w:val="NoSpacing"/>
              <w:rPr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6F3FC8CB" w14:textId="0CCB1E5F" w:rsidR="00E10CFF" w:rsidRDefault="00886871" w:rsidP="00760808">
      <w:pPr>
        <w:rPr>
          <w:rtl/>
          <w:lang w:bidi="ar-EG"/>
        </w:rPr>
      </w:pPr>
      <w:r>
        <w:rPr>
          <w:noProof/>
        </w:rPr>
        <w:t xml:space="preserve"> </w:t>
      </w:r>
      <w:r w:rsidR="00B0340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E38E5" wp14:editId="37837336">
                <wp:simplePos x="0" y="0"/>
                <wp:positionH relativeFrom="column">
                  <wp:posOffset>-889000</wp:posOffset>
                </wp:positionH>
                <wp:positionV relativeFrom="paragraph">
                  <wp:posOffset>6104572</wp:posOffset>
                </wp:positionV>
                <wp:extent cx="2101850" cy="958850"/>
                <wp:effectExtent l="19050" t="19050" r="31750" b="31750"/>
                <wp:wrapNone/>
                <wp:docPr id="20" name="موصل: على شكل مرف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511BA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20" o:spid="_x0000_s1026" type="#_x0000_t34" style="position:absolute;margin-left:-70pt;margin-top:480.65pt;width:165.5pt;height:75.5pt;rotation:90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" adj="33" strokecolor="black [3213]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D66FE" wp14:editId="77838F1D">
                <wp:simplePos x="0" y="0"/>
                <wp:positionH relativeFrom="column">
                  <wp:posOffset>-938530</wp:posOffset>
                </wp:positionH>
                <wp:positionV relativeFrom="paragraph">
                  <wp:posOffset>6050280</wp:posOffset>
                </wp:positionV>
                <wp:extent cx="2101850" cy="958850"/>
                <wp:effectExtent l="19050" t="19050" r="31750" b="31750"/>
                <wp:wrapNone/>
                <wp:docPr id="19" name="موصل: على شكل مرف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55AC6" id="موصل: على شكل مرفق 19" o:spid="_x0000_s1026" type="#_x0000_t34" style="position:absolute;margin-left:-73.9pt;margin-top:476.4pt;width:165.5pt;height:75.5pt;rotation:9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" adj="33" strokecolor="#c00000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A5B47" wp14:editId="65BCA229">
                <wp:simplePos x="0" y="0"/>
                <wp:positionH relativeFrom="column">
                  <wp:posOffset>-782320</wp:posOffset>
                </wp:positionH>
                <wp:positionV relativeFrom="paragraph">
                  <wp:posOffset>223203</wp:posOffset>
                </wp:positionV>
                <wp:extent cx="2101850" cy="958850"/>
                <wp:effectExtent l="19050" t="19050" r="31750" b="31750"/>
                <wp:wrapNone/>
                <wp:docPr id="16" name="موصل: على شكل مرف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06FDC" id="موصل: على شكل مرفق 16" o:spid="_x0000_s1026" type="#_x0000_t34" style="position:absolute;margin-left:-61.6pt;margin-top:17.6pt;width:165.5pt;height:75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" adj="33" strokecolor="black [3213]" strokeweight="2pt">
                <v:stroke endcap="square"/>
              </v:shape>
            </w:pict>
          </mc:Fallback>
        </mc:AlternateContent>
      </w:r>
      <w:r w:rsidR="005F34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3763" wp14:editId="683550BC">
                <wp:simplePos x="0" y="0"/>
                <wp:positionH relativeFrom="column">
                  <wp:posOffset>-834073</wp:posOffset>
                </wp:positionH>
                <wp:positionV relativeFrom="paragraph">
                  <wp:posOffset>283210</wp:posOffset>
                </wp:positionV>
                <wp:extent cx="2101850" cy="958850"/>
                <wp:effectExtent l="19050" t="19050" r="31750" b="31750"/>
                <wp:wrapNone/>
                <wp:docPr id="15" name="موصل: على شكل مرف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D4C33" id="موصل: على شكل مرفق 15" o:spid="_x0000_s1026" type="#_x0000_t34" style="position:absolute;margin-left:-65.7pt;margin-top:22.3pt;width:165.5pt;height:75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" adj="33" strokecolor="#c00000" strokeweight="2pt">
                <v:stroke endcap="square"/>
              </v:shape>
            </w:pict>
          </mc:Fallback>
        </mc:AlternateContent>
      </w:r>
      <w:r w:rsidR="006F59E3">
        <w:br w:type="page"/>
      </w:r>
    </w:p>
    <w:p w14:paraId="6CE0BF8B" w14:textId="77777777" w:rsidR="00654ED9" w:rsidRPr="000A6B1A" w:rsidRDefault="00654ED9" w:rsidP="00654ED9">
      <w:pPr>
        <w:rPr>
          <w:rFonts w:ascii="Markazi Text" w:eastAsia="Calibri" w:hAnsi="Markazi Text" w:cs="Markazi Text"/>
          <w:bCs/>
          <w:color w:val="2F5496" w:themeColor="accent1" w:themeShade="BF"/>
          <w:sz w:val="32"/>
          <w:szCs w:val="32"/>
          <w:rtl/>
        </w:rPr>
      </w:pPr>
      <w:r w:rsidRPr="000A6B1A">
        <w:rPr>
          <w:rFonts w:ascii="Markazi Text" w:eastAsia="Calibri" w:hAnsi="Markazi Text" w:cs="Markazi Text" w:hint="cs"/>
          <w:bCs/>
          <w:color w:val="2F5496" w:themeColor="accent1" w:themeShade="BF"/>
          <w:sz w:val="32"/>
          <w:szCs w:val="32"/>
          <w:rtl/>
        </w:rPr>
        <w:lastRenderedPageBreak/>
        <w:t>تمهيد</w:t>
      </w:r>
    </w:p>
    <w:p w14:paraId="05212977" w14:textId="77777777" w:rsidR="00654ED9" w:rsidRDefault="00654ED9" w:rsidP="00654ED9">
      <w:pPr>
        <w:rPr>
          <w:rFonts w:ascii="Markazi Text SemiBold" w:eastAsia="Calibri" w:hAnsi="Markazi Text SemiBold" w:cs="Markazi Text SemiBold"/>
          <w:b/>
          <w:sz w:val="28"/>
          <w:szCs w:val="28"/>
          <w:rtl/>
        </w:rPr>
      </w:pPr>
      <w:r w:rsidRPr="00FB3A00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في هذه الورقة </w:t>
      </w:r>
      <w:r w:rsidRPr="00FB3A00">
        <w:rPr>
          <w:rFonts w:ascii="Markazi Text" w:eastAsia="Calibri" w:hAnsi="Markazi Text" w:cs="Markazi Text"/>
          <w:b/>
          <w:sz w:val="28"/>
          <w:szCs w:val="28"/>
        </w:rPr>
        <w:t>،</w:t>
      </w:r>
      <w:r w:rsidRPr="00FB3A00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FB3A00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نسعي الي تسليط الضوء علي ملخص للاحداث السياسية الجارية في خلال المدة السابقة </w:t>
      </w:r>
      <w:r w:rsidRPr="00FB3A00">
        <w:rPr>
          <w:rFonts w:ascii="Markazi Text" w:eastAsia="Calibri" w:hAnsi="Markazi Text" w:cs="Markazi Text"/>
          <w:b/>
          <w:sz w:val="28"/>
          <w:szCs w:val="28"/>
        </w:rPr>
        <w:t>،</w:t>
      </w:r>
      <w:r w:rsidRPr="00FB3A00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FB3A00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ونهدف فيها الي قراءة تحليلية لبعض المواقف </w:t>
      </w:r>
      <w:r w:rsidRPr="00FB3A00">
        <w:rPr>
          <w:rFonts w:ascii="Markazi Text" w:eastAsia="Calibri" w:hAnsi="Markazi Text" w:cs="Markazi Text"/>
          <w:b/>
          <w:sz w:val="28"/>
          <w:szCs w:val="28"/>
        </w:rPr>
        <w:t>،</w:t>
      </w:r>
      <w:r w:rsidRPr="00FB3A00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FB3A00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ومحاولة فهم سياقها وتقديمها للمهتمين </w:t>
      </w:r>
      <w:r w:rsidRPr="00FB3A00">
        <w:rPr>
          <w:rFonts w:ascii="Markazi Text" w:eastAsia="Calibri" w:hAnsi="Markazi Text" w:cs="Markazi Text"/>
          <w:b/>
          <w:sz w:val="28"/>
          <w:szCs w:val="28"/>
        </w:rPr>
        <w:t>،</w:t>
      </w:r>
      <w:r w:rsidRPr="00FB3A00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FB3A00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>للمساهمة ورفع الوعي حول الاحداث وتطوراتها</w:t>
      </w:r>
      <w:r>
        <w:rPr>
          <w:rFonts w:ascii="Markazi Text SemiBold" w:eastAsia="Calibri" w:hAnsi="Markazi Text SemiBold" w:cs="Markazi Text SemiBold" w:hint="cs"/>
          <w:b/>
          <w:sz w:val="28"/>
          <w:szCs w:val="28"/>
          <w:rtl/>
        </w:rPr>
        <w:t>.</w:t>
      </w:r>
      <w:r w:rsidRPr="004E4CAB">
        <w:rPr>
          <w:rFonts w:ascii="Markazi Text SemiBold" w:eastAsia="Calibri" w:hAnsi="Markazi Text SemiBold" w:cs="Markazi Text SemiBold"/>
          <w:b/>
          <w:sz w:val="28"/>
          <w:szCs w:val="28"/>
          <w:rtl/>
        </w:rPr>
        <w:t xml:space="preserve"> </w:t>
      </w:r>
    </w:p>
    <w:p w14:paraId="0E3270BD" w14:textId="77777777" w:rsidR="00422DAA" w:rsidRDefault="00422DAA" w:rsidP="00422DAA">
      <w:pPr>
        <w:rPr>
          <w:rFonts w:ascii="Markazi Text SemiBold" w:eastAsia="Calibri" w:hAnsi="Markazi Text SemiBold" w:cs="Markazi Text SemiBold"/>
          <w:b/>
          <w:sz w:val="28"/>
          <w:szCs w:val="28"/>
          <w:rtl/>
        </w:rPr>
      </w:pPr>
    </w:p>
    <w:p w14:paraId="5F6CF817" w14:textId="77777777" w:rsidR="00E50ABC" w:rsidRPr="005B0E8A" w:rsidRDefault="00E50ABC" w:rsidP="00774B95">
      <w:pPr>
        <w:spacing w:line="240" w:lineRule="auto"/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  <w:rtl/>
        </w:rPr>
      </w:pPr>
      <w:r w:rsidRPr="005B0E8A"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</w:rPr>
        <w:t>بلومبرغ</w:t>
      </w:r>
      <w:r>
        <w:rPr>
          <w:rFonts w:ascii="Markazi Text" w:eastAsia="Calibri" w:hAnsi="Markazi Text" w:cs="Markazi Text" w:hint="cs"/>
          <w:b/>
          <w:color w:val="2F5496" w:themeColor="accent1" w:themeShade="BF"/>
          <w:sz w:val="32"/>
          <w:szCs w:val="32"/>
          <w:rtl/>
        </w:rPr>
        <w:t xml:space="preserve"> : </w:t>
      </w:r>
      <w:r w:rsidRPr="005B0E8A"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</w:rPr>
        <w:t>موسكو توسع نفوذها في ليبيا ضد واشنطن</w:t>
      </w:r>
    </w:p>
    <w:p w14:paraId="72766145" w14:textId="216150A8" w:rsidR="00E50ABC" w:rsidRPr="005B0E8A" w:rsidRDefault="00E50ABC" w:rsidP="006132FF">
      <w:pPr>
        <w:rPr>
          <w:rFonts w:ascii="Markazi Text" w:eastAsia="Calibri" w:hAnsi="Markazi Text" w:cs="Markazi Text"/>
          <w:bCs/>
          <w:sz w:val="28"/>
          <w:szCs w:val="28"/>
        </w:rPr>
      </w:pP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قالت صحيفة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>"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بلومبرغ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>"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إن السفير الروسي في ليبيا يستعد لاستئناف مهامه وإعادة فتح سفارة بلاده في طرابلس ،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بينما </w:t>
      </w:r>
      <w:r w:rsidR="00A93A0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لا </w:t>
      </w:r>
      <w:r w:rsidR="00A93A0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تزال الولايات المتحدة الأمريكية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تفكر في إعادة افتتاح سفارتها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و</w:t>
      </w:r>
      <w:r w:rsidR="0059578E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أوضحت الصحيفة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أن إعادة افتتاح السفارة الروسية في طرابلس هو مؤشر على تطلع الرئيس بوتين إلى تحقيق تقدم يتجاوز دعمه التقليدي للقائد العسكري خليفة حفتر بحسب وصفها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>.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</w:p>
    <w:p w14:paraId="427E88E1" w14:textId="5A85A45A" w:rsidR="00E50ABC" w:rsidRDefault="00E50ABC" w:rsidP="006132FF">
      <w:pPr>
        <w:rPr>
          <w:rFonts w:ascii="Markazi Text" w:eastAsia="Calibri" w:hAnsi="Markazi Text" w:cs="Markazi Text"/>
          <w:bCs/>
          <w:sz w:val="28"/>
          <w:szCs w:val="28"/>
          <w:rtl/>
        </w:rPr>
      </w:pP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وذكرت الصحيفة 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أن موسكو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تقوم بتوسيع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نفوذها في ليبيا المنتجة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للنفط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مشيرة إلى أن مجموعة </w:t>
      </w:r>
      <w:r w:rsidR="00E37EB2">
        <w:rPr>
          <w:rFonts w:ascii="Markazi Text" w:eastAsia="Calibri" w:hAnsi="Markazi Text" w:cs="Markazi Text" w:hint="cs"/>
          <w:bCs/>
          <w:sz w:val="28"/>
          <w:szCs w:val="28"/>
          <w:rtl/>
        </w:rPr>
        <w:t>"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فاغنر</w:t>
      </w:r>
      <w:r w:rsidR="00E37EB2">
        <w:rPr>
          <w:rFonts w:ascii="Markazi Text" w:eastAsia="Calibri" w:hAnsi="Markazi Text" w:cs="Markazi Text" w:hint="cs"/>
          <w:bCs/>
          <w:sz w:val="28"/>
          <w:szCs w:val="28"/>
          <w:rtl/>
        </w:rPr>
        <w:t>"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الروسية لديها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إمكانية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الوصول إلى منشآت </w:t>
      </w:r>
      <w:r w:rsidR="008F50D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النفط </w:t>
      </w:r>
      <w:r w:rsidR="008F50D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الرئيسة</w:t>
      </w:r>
      <w:r w:rsidR="008F50D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، </w:t>
      </w:r>
      <w:r w:rsidR="00106082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كونها دعمت في وقت سابق الحصار على الحقول النفطية </w:t>
      </w:r>
      <w:r w:rsidR="00106082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="00106082" w:rsidRPr="00106082">
        <w:rPr>
          <w:rFonts w:ascii="Markazi Text" w:eastAsia="Calibri" w:hAnsi="Markazi Text" w:cs="Markazi Text" w:hint="cs"/>
          <w:b/>
          <w:sz w:val="28"/>
          <w:szCs w:val="28"/>
          <w:rtl/>
        </w:rPr>
        <w:t>الليبية</w:t>
      </w:r>
      <w:r w:rsidR="00106082" w:rsidRPr="005B0E8A">
        <w:rPr>
          <w:rFonts w:ascii="Markazi Text" w:eastAsia="Calibri" w:hAnsi="Markazi Text" w:cs="Markazi Text"/>
          <w:bCs/>
          <w:sz w:val="28"/>
          <w:szCs w:val="28"/>
        </w:rPr>
        <w:t>،</w:t>
      </w:r>
      <w:r w:rsidR="00106082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في ظل الحرب الروسية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الأوكرانية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. </w:t>
      </w:r>
    </w:p>
    <w:p w14:paraId="0B560079" w14:textId="0110D355" w:rsidR="00E50ABC" w:rsidRPr="0058305E" w:rsidRDefault="00E50ABC" w:rsidP="006132FF">
      <w:pPr>
        <w:rPr>
          <w:rFonts w:ascii="Markazi Text" w:eastAsia="Calibri" w:hAnsi="Markazi Text" w:cs="Markazi Text"/>
          <w:bCs/>
          <w:sz w:val="28"/>
          <w:szCs w:val="28"/>
        </w:rPr>
      </w:pPr>
      <w:r w:rsidRPr="00A740CA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وتابعت الصحيفة أن التحركات الروسية الأخيرة في شمال افريقيا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A740CA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أثارت قلق </w:t>
      </w:r>
      <w:r w:rsidR="00EF30E9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A740CA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الولايات المتحدة </w:t>
      </w:r>
      <w:r w:rsidR="00EF30E9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A740CA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التي </w:t>
      </w:r>
      <w:r w:rsidR="00EF30E9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A740CA">
        <w:rPr>
          <w:rFonts w:ascii="Markazi Text" w:eastAsia="Calibri" w:hAnsi="Markazi Text" w:cs="Markazi Text" w:hint="cs"/>
          <w:b/>
          <w:sz w:val="28"/>
          <w:szCs w:val="28"/>
          <w:rtl/>
        </w:rPr>
        <w:t>أرسلت عدد كبيرا من كبار المسؤولين لمواجهة التقدم الذي أحرزه بوتين في ليبيا</w:t>
      </w:r>
      <w:r w:rsidR="00846D50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 والمنطقة</w:t>
      </w:r>
      <w:r w:rsidRPr="00A740CA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A740CA">
        <w:rPr>
          <w:rFonts w:ascii="ArabicModern" w:eastAsia="Calibri" w:hAnsi="ArabicModern" w:cs="ArabicModern"/>
          <w:b/>
          <w:sz w:val="28"/>
          <w:szCs w:val="28"/>
        </w:rPr>
        <w:t>،</w:t>
      </w:r>
      <w:r w:rsidRPr="00A740CA"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A740CA">
        <w:rPr>
          <w:rFonts w:ascii="Markazi Text" w:eastAsia="Calibri" w:hAnsi="Markazi Text" w:cs="Markazi Text"/>
          <w:b/>
          <w:sz w:val="28"/>
          <w:szCs w:val="28"/>
          <w:rtl/>
        </w:rPr>
        <w:t>وتري الصحيفة</w:t>
      </w:r>
      <w:r w:rsidRPr="00A740CA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أن الولايات المتحدة في وضع غير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ملائم في ليبيا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حيث لا توجد لديها قوات رسمية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او وجود دبلوماسي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مشيرة  إلي أن روسيا تحقق مكاسب أخري في الشرق الأوسط علي حساب الولايات المتحدة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وأضافات الصحيفة أن الولايات المتحدة تسعي للإطاحة بما يقدر بنحو ( 2000 )  من مرتزقة " الفاغنر " متواجدين في ليبيا عقب دعمهم حفتر في حربه علي طرابلس عام 2019 </w:t>
      </w:r>
      <w:r>
        <w:rPr>
          <w:rFonts w:ascii="Markazi Text" w:eastAsia="Calibri" w:hAnsi="Markazi Text" w:cs="Markazi Text"/>
          <w:b/>
          <w:sz w:val="28"/>
          <w:szCs w:val="28"/>
          <w:rtl/>
        </w:rPr>
        <w:t>–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2020.</w:t>
      </w:r>
    </w:p>
    <w:p w14:paraId="7D5CE889" w14:textId="5889975E" w:rsidR="00E50ABC" w:rsidRPr="00A30625" w:rsidRDefault="00E50ABC" w:rsidP="006132FF">
      <w:pPr>
        <w:rPr>
          <w:rFonts w:ascii="Markazi Text" w:eastAsia="Calibri" w:hAnsi="Markazi Text" w:cs="Markazi Text"/>
          <w:bCs/>
          <w:sz w:val="28"/>
          <w:szCs w:val="28"/>
          <w:rtl/>
        </w:rPr>
      </w:pP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وقالت الصحيفة إن 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مجموعة ” فاغنر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موجودة في أربع قواعد عسكرية في ليبيا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،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وفقا لمركز أبحاث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صادق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ومقره ليبيا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_ بحسب قولها _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FC1EEB">
        <w:rPr>
          <w:rFonts w:ascii="Markazi Text" w:eastAsia="Calibri" w:hAnsi="Markazi Text" w:cs="Markazi Text"/>
          <w:b/>
          <w:sz w:val="28"/>
          <w:szCs w:val="28"/>
          <w:rtl/>
        </w:rPr>
        <w:t>و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>أ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عربت الصحيفة عن اعتقادها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امتلاك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فاغنر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916829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للطائرات الحربية </w:t>
      </w:r>
      <w:r w:rsidR="00CD6731" w:rsidRPr="005B0E8A">
        <w:rPr>
          <w:rFonts w:ascii="Markazi Text" w:eastAsia="Calibri" w:hAnsi="Markazi Text" w:cs="Markazi Text"/>
          <w:bCs/>
          <w:sz w:val="28"/>
          <w:szCs w:val="28"/>
        </w:rPr>
        <w:t>،</w:t>
      </w:r>
      <w:r w:rsidR="00CD6731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916829">
        <w:rPr>
          <w:rFonts w:ascii="Markazi Text" w:eastAsia="Calibri" w:hAnsi="Markazi Text" w:cs="Markazi Text" w:hint="cs"/>
          <w:b/>
          <w:sz w:val="28"/>
          <w:szCs w:val="28"/>
          <w:rtl/>
        </w:rPr>
        <w:t>وأنظمة الدفاع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الجوي لمواجهة جهود الولايات المتحدة في ليبيا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CD6731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و </w:t>
      </w:r>
      <w:r w:rsidR="00CD6731" w:rsidRPr="00CD6731">
        <w:rPr>
          <w:rFonts w:ascii="Markazi Text" w:eastAsia="Calibri" w:hAnsi="Markazi Text" w:cs="Markazi Text" w:hint="cs"/>
          <w:b/>
          <w:sz w:val="28"/>
          <w:szCs w:val="28"/>
          <w:rtl/>
        </w:rPr>
        <w:t>كذلك</w:t>
      </w:r>
      <w:r w:rsidR="00CD6731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يعتمد حفتر عليها </w:t>
      </w:r>
      <w:r w:rsidR="00CD6731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لحمايته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. </w:t>
      </w:r>
    </w:p>
    <w:p w14:paraId="745F24DB" w14:textId="2A589158" w:rsidR="006132FF" w:rsidRPr="00C549C9" w:rsidRDefault="00E50ABC" w:rsidP="00C549C9">
      <w:pPr>
        <w:rPr>
          <w:rFonts w:ascii="Markazi Text" w:eastAsia="Calibri" w:hAnsi="Markazi Text" w:cs="Markazi Text"/>
          <w:b/>
          <w:sz w:val="28"/>
          <w:szCs w:val="28"/>
          <w:rtl/>
        </w:rPr>
      </w:pPr>
      <w:r w:rsidRPr="007A73EB">
        <w:rPr>
          <w:rFonts w:ascii="Markazi Text" w:eastAsia="Calibri" w:hAnsi="Markazi Text" w:cs="Markazi Text"/>
          <w:b/>
          <w:sz w:val="28"/>
          <w:szCs w:val="28"/>
          <w:rtl/>
        </w:rPr>
        <w:t>و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أوضحت الصحيفة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أن بوتين استقر على سياسة دعم </w:t>
      </w:r>
      <w:r w:rsidR="00C549C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الوضع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الراهن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، 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وهو </w:t>
      </w:r>
      <w:r w:rsidR="00C549C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وضع </w:t>
      </w:r>
      <w:r w:rsidR="00C549C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يحتمل أن يجعل صادرات النفط الليبية رهينة لروسيا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التي تعاني من ضغوط العقوبات على مبيعاتها من النفط الخام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/>
          <w:bCs/>
          <w:sz w:val="28"/>
          <w:szCs w:val="28"/>
          <w:rtl/>
        </w:rPr>
        <w:t>–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84219D">
        <w:rPr>
          <w:rFonts w:ascii="Markazi Text" w:eastAsia="Calibri" w:hAnsi="Markazi Text" w:cs="Markazi Text" w:hint="cs"/>
          <w:b/>
          <w:sz w:val="28"/>
          <w:szCs w:val="28"/>
          <w:rtl/>
        </w:rPr>
        <w:t>بحسب ما ذكرته في تقريرها.</w:t>
      </w:r>
    </w:p>
    <w:p w14:paraId="2C7F788C" w14:textId="77777777" w:rsidR="00422DAA" w:rsidRDefault="00E50ABC" w:rsidP="006132FF">
      <w:pPr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  <w:rtl/>
        </w:rPr>
      </w:pPr>
      <w:r w:rsidRPr="00387A8A">
        <w:rPr>
          <w:rFonts w:ascii="Markazi Text" w:eastAsia="Calibri" w:hAnsi="Markazi Text" w:cs="Markazi Text"/>
          <w:bCs/>
          <w:color w:val="2F5496" w:themeColor="accent1" w:themeShade="BF"/>
          <w:sz w:val="32"/>
          <w:szCs w:val="32"/>
          <w:rtl/>
        </w:rPr>
        <w:lastRenderedPageBreak/>
        <w:t>بعد الساحل الغربي ..</w:t>
      </w:r>
      <w:r w:rsidRPr="005B0E8A"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</w:rPr>
        <w:t>حملة أمنية تلاحق الهجرة في طبرق</w:t>
      </w:r>
    </w:p>
    <w:p w14:paraId="373FE26C" w14:textId="40A9D205" w:rsidR="00E50ABC" w:rsidRPr="00422DAA" w:rsidRDefault="00E50ABC" w:rsidP="006132FF">
      <w:pPr>
        <w:rPr>
          <w:rFonts w:ascii="Markazi Text" w:eastAsia="Calibri" w:hAnsi="Markazi Text" w:cs="Markazi Text"/>
          <w:bCs/>
          <w:color w:val="2F5496" w:themeColor="accent1" w:themeShade="BF"/>
          <w:sz w:val="32"/>
          <w:szCs w:val="32"/>
          <w:rtl/>
        </w:rPr>
      </w:pPr>
      <w:r w:rsidRPr="005B0E8A"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أطلقت القوات الأمنية في مدينة طبرق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وأخرى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FA2D54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تابعة </w:t>
      </w:r>
      <w:r w:rsidR="00B466BD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FA2D54">
        <w:rPr>
          <w:rFonts w:ascii="Markazi Text" w:eastAsia="Calibri" w:hAnsi="Markazi Text" w:cs="Markazi Text" w:hint="cs"/>
          <w:b/>
          <w:sz w:val="28"/>
          <w:szCs w:val="28"/>
          <w:rtl/>
        </w:rPr>
        <w:t>لوكيل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وزارة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الداخلية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FA2D54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بالحكومة </w:t>
      </w:r>
      <w:r w:rsidR="00B466BD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المكلفة </w:t>
      </w:r>
      <w:r w:rsidR="00B466B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من </w:t>
      </w:r>
      <w:r w:rsidR="00B466B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البرلمان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برئاسة </w:t>
      </w:r>
      <w:r w:rsidRPr="004719D3">
        <w:rPr>
          <w:rFonts w:ascii="Markazi Text" w:eastAsia="Calibri" w:hAnsi="Markazi Text" w:cs="Markazi Text" w:hint="cs"/>
          <w:b/>
          <w:sz w:val="28"/>
          <w:szCs w:val="28"/>
          <w:rtl/>
        </w:rPr>
        <w:t>خليفة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4719D3">
        <w:rPr>
          <w:rFonts w:ascii="Markazi Text" w:eastAsia="Calibri" w:hAnsi="Markazi Text" w:cs="Markazi Text"/>
          <w:b/>
          <w:sz w:val="28"/>
          <w:szCs w:val="28"/>
          <w:rtl/>
        </w:rPr>
        <w:t>باشاغا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أسامة حماد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،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حملة </w:t>
      </w:r>
      <w:r w:rsidR="00B466B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أمنية </w:t>
      </w:r>
      <w:r w:rsidR="00B466B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واسعة</w:t>
      </w:r>
      <w:r w:rsidR="00B466B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تهدف بحسب</w:t>
      </w:r>
      <w:r w:rsidR="00B466B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روايات </w:t>
      </w:r>
      <w:r w:rsidR="00B466B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رسمية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إلى </w:t>
      </w:r>
      <w:r w:rsidR="00B466B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مكافحة الأوكار المستعملة في تنظيم </w:t>
      </w:r>
      <w:r w:rsidR="00B466B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وضم عمليات الهجرة غير النظامية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>.</w:t>
      </w:r>
    </w:p>
    <w:p w14:paraId="28DE082D" w14:textId="03A8EBA3" w:rsidR="00E50ABC" w:rsidRPr="005B0E8A" w:rsidRDefault="00E50ABC" w:rsidP="006132FF">
      <w:pPr>
        <w:rPr>
          <w:rFonts w:ascii="Markazi Text" w:eastAsia="Calibri" w:hAnsi="Markazi Text" w:cs="Markazi Text"/>
          <w:bCs/>
          <w:sz w:val="28"/>
          <w:szCs w:val="28"/>
          <w:rtl/>
        </w:rPr>
      </w:pP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الحملة الأمنية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" 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التي انطلقت بعد فرض حظر تجول ليلي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2E2506">
        <w:rPr>
          <w:rFonts w:ascii="Markazi Text" w:eastAsia="Calibri" w:hAnsi="Markazi Text" w:cs="Markazi Text" w:hint="cs"/>
          <w:b/>
          <w:sz w:val="28"/>
          <w:szCs w:val="28"/>
          <w:rtl/>
        </w:rPr>
        <w:t>علي مدينة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1F50ED">
        <w:rPr>
          <w:rFonts w:ascii="Markazi Text" w:eastAsia="Calibri" w:hAnsi="Markazi Text" w:cs="Markazi Text" w:hint="cs"/>
          <w:b/>
          <w:sz w:val="28"/>
          <w:szCs w:val="28"/>
          <w:rtl/>
        </w:rPr>
        <w:t>طبرق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استهدفت مواقع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للهجرة في منطقة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>"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كمبوت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="00DF1D3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بضاحية </w:t>
      </w:r>
      <w:r w:rsidR="00DF1D3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المدينة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وهو المقر الذي </w:t>
      </w:r>
      <w:r w:rsidR="00DF1D3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تحصلنا في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-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وقت سابق </w:t>
      </w:r>
      <w:r w:rsidR="00DF1D3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_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على معلومات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،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تقول </w:t>
      </w:r>
      <w:r w:rsidRPr="00913227">
        <w:rPr>
          <w:rFonts w:ascii="Markazi Text" w:eastAsia="Calibri" w:hAnsi="Markazi Text" w:cs="Markazi Text"/>
          <w:b/>
          <w:sz w:val="28"/>
          <w:szCs w:val="28"/>
          <w:rtl/>
        </w:rPr>
        <w:t>أنه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>ا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>"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ضمن أكبر البؤر المستعملة في عبور المهاجرين غير الشرعيين إلى أوروبا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".</w:t>
      </w:r>
    </w:p>
    <w:p w14:paraId="68EC7000" w14:textId="0740E8B5" w:rsidR="00E50ABC" w:rsidRPr="005B0E8A" w:rsidRDefault="00E50ABC" w:rsidP="006132FF">
      <w:pPr>
        <w:rPr>
          <w:rFonts w:ascii="Markazi Text" w:eastAsia="Calibri" w:hAnsi="Markazi Text" w:cs="Markazi Text"/>
          <w:bCs/>
          <w:sz w:val="28"/>
          <w:szCs w:val="28"/>
          <w:rtl/>
        </w:rPr>
      </w:pP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عملية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طبرق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أتت بعد أيام من </w:t>
      </w:r>
      <w:r w:rsidR="00DF1D3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إطلاق حكومة الوحد</w:t>
      </w:r>
      <w:r w:rsidR="00DF1D3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الوطنية حملة عسكرية بالطيران المسير على عدة </w:t>
      </w:r>
      <w:r w:rsidR="004025B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مواقع </w:t>
      </w:r>
      <w:r w:rsidR="004025B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قالت إنها تستعمل في تهريب الوقود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وعبور الهجرة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غير الشرعية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.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يشير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مراقبون إلى أن العملتين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مرتبطتان برغبة أوروبا في الحد من الهجرة إليها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،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سيما </w:t>
      </w:r>
      <w:r w:rsidR="004025B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وأنها </w:t>
      </w:r>
      <w:r w:rsidR="004025B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أتت عقب أسابيع من زيارة </w:t>
      </w:r>
      <w:r w:rsidR="004025B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"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حفتر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العاصمة الإيطالية </w:t>
      </w:r>
      <w:r w:rsidR="004025B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روما </w:t>
      </w:r>
      <w:r w:rsidR="004025B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ولقائه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="004025B9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7D0BAD">
        <w:rPr>
          <w:rFonts w:ascii="Markazi Text" w:eastAsia="Calibri" w:hAnsi="Markazi Text" w:cs="Markazi Text"/>
          <w:b/>
          <w:sz w:val="28"/>
          <w:szCs w:val="28"/>
          <w:rtl/>
          <w:lang w:bidi="ar-LY"/>
        </w:rPr>
        <w:t>رئيسة الحكومة الإيطالية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  <w:lang w:bidi="ar-LY"/>
        </w:rPr>
        <w:t xml:space="preserve">   </w:t>
      </w:r>
      <w:r>
        <w:rPr>
          <w:rFonts w:ascii="Markazi Text" w:eastAsia="Calibri" w:hAnsi="Markazi Text" w:cs="Markazi Text" w:hint="cs"/>
          <w:bCs/>
          <w:sz w:val="28"/>
          <w:szCs w:val="28"/>
          <w:rtl/>
          <w:lang w:bidi="ar-LY"/>
        </w:rPr>
        <w:t xml:space="preserve">  "</w:t>
      </w:r>
      <w:r w:rsidRPr="007D0BAD">
        <w:rPr>
          <w:rFonts w:ascii="Markazi Text" w:eastAsia="Calibri" w:hAnsi="Markazi Text" w:cs="Markazi Text"/>
          <w:b/>
          <w:sz w:val="28"/>
          <w:szCs w:val="28"/>
          <w:rtl/>
          <w:lang w:bidi="ar-LY"/>
        </w:rPr>
        <w:t>جورج</w:t>
      </w:r>
      <w:r w:rsidR="00AD35C6">
        <w:rPr>
          <w:rFonts w:ascii="Markazi Text" w:eastAsia="Calibri" w:hAnsi="Markazi Text" w:cs="Markazi Text" w:hint="cs"/>
          <w:b/>
          <w:sz w:val="28"/>
          <w:szCs w:val="28"/>
          <w:rtl/>
          <w:lang w:bidi="ar-LY"/>
        </w:rPr>
        <w:t>ي</w:t>
      </w:r>
      <w:r w:rsidRPr="007D0BAD">
        <w:rPr>
          <w:rFonts w:ascii="Markazi Text" w:eastAsia="Calibri" w:hAnsi="Markazi Text" w:cs="Markazi Text"/>
          <w:b/>
          <w:sz w:val="28"/>
          <w:szCs w:val="28"/>
          <w:rtl/>
          <w:lang w:bidi="ar-LY"/>
        </w:rPr>
        <w:t>ا  م</w:t>
      </w:r>
      <w:r w:rsidR="00AD35C6">
        <w:rPr>
          <w:rFonts w:ascii="Markazi Text" w:eastAsia="Calibri" w:hAnsi="Markazi Text" w:cs="Markazi Text" w:hint="cs"/>
          <w:b/>
          <w:sz w:val="28"/>
          <w:szCs w:val="28"/>
          <w:rtl/>
          <w:lang w:bidi="ar-LY"/>
        </w:rPr>
        <w:t>ي</w:t>
      </w:r>
      <w:r w:rsidRPr="007D0BAD">
        <w:rPr>
          <w:rFonts w:ascii="Markazi Text" w:eastAsia="Calibri" w:hAnsi="Markazi Text" w:cs="Markazi Text"/>
          <w:b/>
          <w:sz w:val="28"/>
          <w:szCs w:val="28"/>
          <w:rtl/>
          <w:lang w:bidi="ar-LY"/>
        </w:rPr>
        <w:t>لوني "</w:t>
      </w:r>
      <w:r>
        <w:rPr>
          <w:rFonts w:ascii="Markazi Text" w:eastAsia="Calibri" w:hAnsi="Markazi Text" w:cs="Markazi Text" w:hint="cs"/>
          <w:bCs/>
          <w:sz w:val="28"/>
          <w:szCs w:val="28"/>
          <w:rtl/>
          <w:lang w:bidi="ar-LY"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فيما أعلن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الدبيبة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بعدها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بأيام رغبته في زيارة روما ولقاءه </w:t>
      </w:r>
      <w:r w:rsidR="00AD35C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="00AD35C6" w:rsidRPr="00AD35C6">
        <w:rPr>
          <w:rFonts w:ascii="Markazi Text" w:eastAsia="Calibri" w:hAnsi="Markazi Text" w:cs="Markazi Text" w:hint="cs"/>
          <w:b/>
          <w:sz w:val="28"/>
          <w:szCs w:val="28"/>
          <w:rtl/>
        </w:rPr>
        <w:t>ميلوني</w:t>
      </w:r>
      <w:r w:rsidR="00AD35C6">
        <w:rPr>
          <w:rFonts w:ascii="Markazi Text" w:eastAsia="Calibri" w:hAnsi="Markazi Text" w:cs="Markazi Text" w:hint="cs"/>
          <w:b/>
          <w:sz w:val="28"/>
          <w:szCs w:val="28"/>
          <w:rtl/>
        </w:rPr>
        <w:t>.</w:t>
      </w:r>
    </w:p>
    <w:p w14:paraId="51919F0B" w14:textId="7C8CA2D1" w:rsidR="00E50ABC" w:rsidRDefault="00E50ABC" w:rsidP="006132FF">
      <w:pPr>
        <w:rPr>
          <w:rFonts w:ascii="Markazi Text" w:eastAsia="Calibri" w:hAnsi="Markazi Text" w:cs="Markazi Text"/>
          <w:bCs/>
          <w:sz w:val="28"/>
          <w:szCs w:val="28"/>
          <w:rtl/>
        </w:rPr>
      </w:pPr>
      <w:r w:rsidRPr="00365C2D">
        <w:rPr>
          <w:rFonts w:ascii="Markazi Text" w:eastAsia="Calibri" w:hAnsi="Markazi Text" w:cs="Markazi Text"/>
          <w:b/>
          <w:color w:val="2F5496" w:themeColor="accent1" w:themeShade="BF"/>
          <w:sz w:val="28"/>
          <w:szCs w:val="28"/>
        </w:rPr>
        <w:t>الهجرة</w:t>
      </w:r>
      <w:r w:rsidR="00365C2D" w:rsidRPr="00365C2D">
        <w:rPr>
          <w:rFonts w:ascii="Markazi Text" w:eastAsia="Calibri" w:hAnsi="Markazi Text" w:cs="Markazi Text" w:hint="cs"/>
          <w:bCs/>
          <w:color w:val="2F5496" w:themeColor="accent1" w:themeShade="BF"/>
          <w:sz w:val="28"/>
          <w:szCs w:val="28"/>
          <w:rtl/>
        </w:rPr>
        <w:t xml:space="preserve"> </w:t>
      </w:r>
      <w:r w:rsidRPr="00365C2D">
        <w:rPr>
          <w:rFonts w:ascii="Markazi Text" w:eastAsia="Calibri" w:hAnsi="Markazi Text" w:cs="Markazi Text"/>
          <w:bCs/>
          <w:color w:val="2F5496" w:themeColor="accent1" w:themeShade="BF"/>
          <w:sz w:val="28"/>
          <w:szCs w:val="28"/>
        </w:rPr>
        <w:t xml:space="preserve"> </w:t>
      </w:r>
      <w:r w:rsidR="00365C2D" w:rsidRPr="00365C2D">
        <w:rPr>
          <w:rFonts w:ascii="Markazi Text" w:eastAsia="Calibri" w:hAnsi="Markazi Text" w:cs="Markazi Text" w:hint="cs"/>
          <w:bCs/>
          <w:color w:val="2F5496" w:themeColor="accent1" w:themeShade="BF"/>
          <w:sz w:val="28"/>
          <w:szCs w:val="28"/>
          <w:rtl/>
        </w:rPr>
        <w:t>دقت نواقيس الخطر</w:t>
      </w:r>
      <w:r w:rsidRPr="00365C2D">
        <w:rPr>
          <w:rFonts w:ascii="Markazi Text" w:eastAsia="Calibri" w:hAnsi="Markazi Text" w:cs="Markazi Text"/>
          <w:bCs/>
          <w:color w:val="2F5496" w:themeColor="accent1" w:themeShade="BF"/>
          <w:sz w:val="28"/>
          <w:szCs w:val="28"/>
        </w:rPr>
        <w:t xml:space="preserve"> </w:t>
      </w:r>
      <w:r w:rsidRPr="00365C2D">
        <w:rPr>
          <w:rFonts w:ascii="Markazi Text" w:eastAsia="Calibri" w:hAnsi="Markazi Text" w:cs="Markazi Text"/>
          <w:bCs/>
          <w:color w:val="2F5496" w:themeColor="accent1" w:themeShade="BF"/>
          <w:sz w:val="28"/>
          <w:szCs w:val="28"/>
          <w:rtl/>
        </w:rPr>
        <w:t xml:space="preserve"> </w:t>
      </w:r>
      <w:r w:rsidR="00365C2D">
        <w:rPr>
          <w:rFonts w:ascii="Markazi Text" w:eastAsia="Calibri" w:hAnsi="Markazi Text" w:cs="Markazi Text" w:hint="cs"/>
          <w:bCs/>
          <w:color w:val="2F5496" w:themeColor="accent1" w:themeShade="BF"/>
          <w:sz w:val="28"/>
          <w:szCs w:val="28"/>
          <w:rtl/>
        </w:rPr>
        <w:t xml:space="preserve">في </w:t>
      </w:r>
      <w:r w:rsidRPr="00365C2D">
        <w:rPr>
          <w:rFonts w:ascii="Markazi Text" w:eastAsia="Calibri" w:hAnsi="Markazi Text" w:cs="Markazi Text"/>
          <w:b/>
          <w:color w:val="2F5496" w:themeColor="accent1" w:themeShade="BF"/>
          <w:sz w:val="28"/>
          <w:szCs w:val="28"/>
        </w:rPr>
        <w:t>أوروبا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.. مالطا و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إيطاليا على </w:t>
      </w:r>
      <w:r w:rsidR="001D4DBA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رأس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المتضررين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،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وقد أكد</w:t>
      </w:r>
      <w:r w:rsidR="001D4DBA" w:rsidRPr="001D4DBA">
        <w:rPr>
          <w:rFonts w:ascii="Markazi Text" w:eastAsia="Calibri" w:hAnsi="Markazi Text" w:cs="Markazi Text" w:hint="cs"/>
          <w:b/>
          <w:sz w:val="28"/>
          <w:szCs w:val="28"/>
          <w:rtl/>
        </w:rPr>
        <w:t>نا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في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="001D4DBA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>_</w:t>
      </w:r>
      <w:r w:rsidR="001D4DBA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وقت سابق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_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وبنحو </w:t>
      </w:r>
      <w:r w:rsidR="001D4DBA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واضح أن الهجرة من </w:t>
      </w:r>
      <w:r w:rsidR="001D4DBA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ليبيا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تعد </w:t>
      </w:r>
      <w:r w:rsidR="008A3EAB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عملية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نظامية </w:t>
      </w:r>
      <w:r w:rsidR="008A3EAB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مدعومة </w:t>
      </w:r>
      <w:r w:rsidR="008A3EAB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من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فاغنر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بهدف </w:t>
      </w:r>
      <w:r w:rsidR="008A3EAB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زعزعة </w:t>
      </w:r>
      <w:r w:rsidR="008A3EAB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="008A3EAB" w:rsidRPr="008A3EAB">
        <w:rPr>
          <w:rFonts w:ascii="Markazi Text" w:eastAsia="Calibri" w:hAnsi="Markazi Text" w:cs="Markazi Text" w:hint="cs"/>
          <w:b/>
          <w:sz w:val="28"/>
          <w:szCs w:val="28"/>
          <w:rtl/>
        </w:rPr>
        <w:t>أمن</w:t>
      </w:r>
      <w:r w:rsidR="008A3EAB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القارة </w:t>
      </w:r>
      <w:r w:rsidR="008A3EAB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الأوروبية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="008A3EAB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و</w:t>
      </w:r>
      <w:r w:rsidR="0001528E" w:rsidRPr="00E54401">
        <w:rPr>
          <w:rFonts w:ascii="Markazi Text" w:eastAsia="Calibri" w:hAnsi="Markazi Text" w:cs="Markazi Text" w:hint="cs"/>
          <w:b/>
          <w:sz w:val="28"/>
          <w:szCs w:val="28"/>
          <w:rtl/>
        </w:rPr>
        <w:t>الأ</w:t>
      </w:r>
      <w:r w:rsidR="00E54401" w:rsidRPr="00E54401">
        <w:rPr>
          <w:rFonts w:ascii="Markazi Text" w:eastAsia="Calibri" w:hAnsi="Markazi Text" w:cs="Markazi Text" w:hint="cs"/>
          <w:b/>
          <w:sz w:val="28"/>
          <w:szCs w:val="28"/>
          <w:rtl/>
        </w:rPr>
        <w:t>نتقام</w:t>
      </w:r>
      <w:r w:rsidRPr="00E54401">
        <w:rPr>
          <w:rFonts w:ascii="Markazi Text" w:eastAsia="Calibri" w:hAnsi="Markazi Text" w:cs="Markazi Text"/>
          <w:b/>
          <w:sz w:val="28"/>
          <w:szCs w:val="28"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منها على</w:t>
      </w:r>
      <w:r w:rsidR="00A4311E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</w:t>
      </w:r>
      <w:r w:rsidR="00A4311E" w:rsidRPr="00A4311E">
        <w:rPr>
          <w:rFonts w:ascii="Markazi Text" w:eastAsia="Calibri" w:hAnsi="Markazi Text" w:cs="Markazi Text" w:hint="cs"/>
          <w:b/>
          <w:sz w:val="28"/>
          <w:szCs w:val="28"/>
          <w:rtl/>
        </w:rPr>
        <w:t>خلفية</w:t>
      </w:r>
      <w:r w:rsidR="00E54401" w:rsidRPr="00A4311E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A4311E">
        <w:rPr>
          <w:rFonts w:ascii="Markazi Text" w:eastAsia="Calibri" w:hAnsi="Markazi Text" w:cs="Markazi Text"/>
          <w:b/>
          <w:sz w:val="28"/>
          <w:szCs w:val="28"/>
        </w:rPr>
        <w:t xml:space="preserve"> </w:t>
      </w:r>
      <w:r w:rsidR="00E54401" w:rsidRPr="00E54401">
        <w:rPr>
          <w:rFonts w:ascii="Markazi Text" w:eastAsia="Calibri" w:hAnsi="Markazi Text" w:cs="Markazi Text" w:hint="cs"/>
          <w:b/>
          <w:sz w:val="28"/>
          <w:szCs w:val="28"/>
          <w:rtl/>
        </w:rPr>
        <w:t>دعمها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لأوكرانيا في معركتها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ضد روسيا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.</w:t>
      </w:r>
    </w:p>
    <w:p w14:paraId="5A8F4A2D" w14:textId="286A7E58" w:rsidR="00E50ABC" w:rsidRPr="005B0E8A" w:rsidRDefault="00E50ABC" w:rsidP="006132FF">
      <w:pPr>
        <w:rPr>
          <w:rFonts w:ascii="Markazi Text" w:eastAsia="Calibri" w:hAnsi="Markazi Text" w:cs="Markazi Text"/>
          <w:bCs/>
          <w:sz w:val="28"/>
          <w:szCs w:val="28"/>
          <w:rtl/>
        </w:rPr>
      </w:pP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كما لم تقف رسائل </w:t>
      </w:r>
      <w:r w:rsidR="00D75743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واشنطن إلى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الفاعلين الليبين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عند قدر معين حول قضية </w:t>
      </w:r>
      <w:r w:rsidR="00D75743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الهجرة </w:t>
      </w:r>
      <w:r w:rsidR="00D75743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غير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الشرعية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فمنذ </w:t>
      </w:r>
      <w:r w:rsidR="00D75743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زيارة مدير المخابرات </w:t>
      </w:r>
      <w:r w:rsidR="00D75743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الأمريكية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>"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وليام بيرنز </w:t>
      </w:r>
      <w:r w:rsidR="00D75743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إلى طرابلس 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  <w:r w:rsidR="00D75743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وبنغازي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،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D75743">
        <w:rPr>
          <w:rFonts w:ascii="Markazi Text" w:eastAsia="Calibri" w:hAnsi="Markazi Text" w:cs="Markazi Text" w:hint="cs"/>
          <w:b/>
          <w:sz w:val="28"/>
          <w:szCs w:val="28"/>
          <w:rtl/>
        </w:rPr>
        <w:t>مرورا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بسلسلة </w:t>
      </w:r>
      <w:r w:rsidR="00D75743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تصريحات </w:t>
      </w:r>
      <w:r w:rsidR="00D75743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لمبعوث واشنطن وسفيرها </w:t>
      </w:r>
      <w:r w:rsidR="00DE5C1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DE5C1D">
        <w:rPr>
          <w:rFonts w:ascii="Markazi Text" w:eastAsia="Calibri" w:hAnsi="Markazi Text" w:cs="Markazi Text"/>
          <w:bCs/>
          <w:sz w:val="28"/>
          <w:szCs w:val="28"/>
        </w:rPr>
        <w:t>لدى</w:t>
      </w:r>
      <w:r w:rsidR="00DE5C1D" w:rsidRPr="00DE5C1D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DE5C1D">
        <w:rPr>
          <w:rFonts w:ascii="Markazi Text" w:eastAsia="Calibri" w:hAnsi="Markazi Text" w:cs="Markazi Text"/>
          <w:b/>
          <w:sz w:val="28"/>
          <w:szCs w:val="28"/>
        </w:rPr>
        <w:t xml:space="preserve">  </w:t>
      </w:r>
      <w:r w:rsidR="00DE5C1D" w:rsidRPr="00DE5C1D">
        <w:rPr>
          <w:rFonts w:ascii="Markazi Text" w:eastAsia="Calibri" w:hAnsi="Markazi Text" w:cs="Markazi Text" w:hint="cs"/>
          <w:b/>
          <w:sz w:val="28"/>
          <w:szCs w:val="28"/>
          <w:rtl/>
        </w:rPr>
        <w:t>ليبيا</w:t>
      </w:r>
      <w:r w:rsidR="00DE5C1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وصو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>لاً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إلى </w:t>
      </w:r>
      <w:r w:rsidR="00DE5C1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الزيارة </w:t>
      </w:r>
      <w:r w:rsidR="00DE5C1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الموسعة </w:t>
      </w:r>
      <w:r w:rsidR="00DE5C1D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التي أجرتها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مساعدة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وزير الخارجية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الأمريكي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لشؤون الشرق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الأدنى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باربرا ليف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في ليبيا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084A54">
        <w:rPr>
          <w:rFonts w:ascii="Markazi Text" w:eastAsia="Calibri" w:hAnsi="Markazi Text" w:cs="Markazi Text" w:hint="cs"/>
          <w:b/>
          <w:sz w:val="28"/>
          <w:szCs w:val="28"/>
          <w:rtl/>
        </w:rPr>
        <w:t>وألتقت خلالها</w:t>
      </w:r>
      <w:r w:rsidR="00CF362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084A54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" </w:t>
      </w:r>
      <w:r w:rsidRPr="00084A54">
        <w:rPr>
          <w:rFonts w:ascii="Markazi Text" w:eastAsia="Calibri" w:hAnsi="Markazi Text" w:cs="Markazi Text"/>
          <w:bCs/>
          <w:sz w:val="28"/>
          <w:szCs w:val="28"/>
        </w:rPr>
        <w:t>المنفي</w:t>
      </w:r>
      <w:r w:rsidRPr="00084A54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084A54">
        <w:rPr>
          <w:rFonts w:ascii="Markazi Text" w:eastAsia="Calibri" w:hAnsi="Markazi Text" w:cs="Markazi Text" w:hint="cs"/>
          <w:b/>
          <w:sz w:val="28"/>
          <w:szCs w:val="28"/>
          <w:rtl/>
        </w:rPr>
        <w:t>و</w:t>
      </w:r>
      <w:r w:rsidRPr="00084A54">
        <w:rPr>
          <w:rFonts w:ascii="Markazi Text" w:eastAsia="Calibri" w:hAnsi="Markazi Text" w:cs="Markazi Text" w:hint="cs"/>
          <w:bCs/>
          <w:sz w:val="28"/>
          <w:szCs w:val="28"/>
          <w:rtl/>
        </w:rPr>
        <w:t>"</w:t>
      </w:r>
      <w:r w:rsidRPr="00084A54">
        <w:rPr>
          <w:rFonts w:ascii="Markazi Text" w:eastAsia="Calibri" w:hAnsi="Markazi Text" w:cs="Markazi Text"/>
          <w:bCs/>
          <w:sz w:val="28"/>
          <w:szCs w:val="28"/>
        </w:rPr>
        <w:t>الدبيبة</w:t>
      </w:r>
      <w:r w:rsidRPr="00084A54">
        <w:rPr>
          <w:rFonts w:ascii="Markazi Text" w:eastAsia="Calibri" w:hAnsi="Markazi Text" w:cs="Markazi Text" w:hint="cs"/>
          <w:bCs/>
          <w:sz w:val="28"/>
          <w:szCs w:val="28"/>
          <w:rtl/>
        </w:rPr>
        <w:t>"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و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"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المشري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>"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و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"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المنقوش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 و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>"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عقيلة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و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"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حفتر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" 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وشددت لهذا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الأخير على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موضوعي التعاون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مع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"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فاغنر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"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8C00AF">
        <w:rPr>
          <w:rFonts w:ascii="Markazi Text" w:eastAsia="Calibri" w:hAnsi="Markazi Text" w:cs="Markazi Text" w:hint="cs"/>
          <w:b/>
          <w:sz w:val="28"/>
          <w:szCs w:val="28"/>
          <w:rtl/>
        </w:rPr>
        <w:t>وقضية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الهجرة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غير النظامية 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كما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أنها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أجرت اتصال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بعد ذلك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بأيام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معه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جددت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فيه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الإشارة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إلى أن 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  </w:t>
      </w:r>
      <w:r w:rsidRPr="00381ACF">
        <w:rPr>
          <w:rFonts w:ascii="Markazi Text" w:eastAsia="Calibri" w:hAnsi="Markazi Text" w:cs="Markazi Text" w:hint="cs"/>
          <w:b/>
          <w:sz w:val="28"/>
          <w:szCs w:val="28"/>
          <w:rtl/>
        </w:rPr>
        <w:t>"فاغنر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"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 xml:space="preserve">مصنفة كمنظمة </w:t>
      </w:r>
      <w:r w:rsidR="00CF3626">
        <w:rPr>
          <w:rFonts w:ascii="Markazi Text" w:eastAsia="Calibri" w:hAnsi="Markazi Text" w:cs="Markazi Text" w:hint="cs"/>
          <w:bCs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Cs/>
          <w:sz w:val="28"/>
          <w:szCs w:val="28"/>
        </w:rPr>
        <w:t>إرهابية</w:t>
      </w:r>
      <w:r>
        <w:rPr>
          <w:rFonts w:ascii="Markazi Text" w:eastAsia="Calibri" w:hAnsi="Markazi Text" w:cs="Markazi Text" w:hint="cs"/>
          <w:bCs/>
          <w:sz w:val="28"/>
          <w:szCs w:val="28"/>
          <w:rtl/>
        </w:rPr>
        <w:t>.</w:t>
      </w:r>
      <w:r w:rsidRPr="005B0E8A">
        <w:rPr>
          <w:rFonts w:ascii="Markazi Text" w:eastAsia="Calibri" w:hAnsi="Markazi Text" w:cs="Markazi Text"/>
          <w:bCs/>
          <w:sz w:val="28"/>
          <w:szCs w:val="28"/>
          <w:rtl/>
        </w:rPr>
        <w:t xml:space="preserve"> </w:t>
      </w:r>
    </w:p>
    <w:p w14:paraId="461D90BD" w14:textId="77777777" w:rsidR="00E50ABC" w:rsidRPr="005B0E8A" w:rsidRDefault="00E50ABC" w:rsidP="006132FF">
      <w:pPr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  <w:rtl/>
        </w:rPr>
      </w:pPr>
      <w:r w:rsidRPr="005B0E8A">
        <w:rPr>
          <w:rFonts w:ascii="Markazi Text" w:eastAsia="Calibri" w:hAnsi="Markazi Text" w:cs="Markazi Text"/>
          <w:b/>
          <w:color w:val="2F5496" w:themeColor="accent1" w:themeShade="BF"/>
          <w:sz w:val="32"/>
          <w:szCs w:val="32"/>
        </w:rPr>
        <w:t>خلاصة</w:t>
      </w:r>
    </w:p>
    <w:p w14:paraId="77468E2E" w14:textId="01D2E726" w:rsidR="00E50ABC" w:rsidRPr="005B0E8A" w:rsidRDefault="00E50ABC" w:rsidP="006132FF">
      <w:pPr>
        <w:rPr>
          <w:rFonts w:ascii="Markazi Text" w:eastAsia="Calibri" w:hAnsi="Markazi Text" w:cs="Markazi Text"/>
          <w:b/>
          <w:sz w:val="28"/>
          <w:szCs w:val="28"/>
        </w:rPr>
      </w:pPr>
      <w:r w:rsidRPr="00330D04">
        <w:rPr>
          <w:rFonts w:ascii="Markazi Text" w:eastAsia="Calibri" w:hAnsi="Markazi Text" w:cs="Markazi Text"/>
          <w:bCs/>
          <w:sz w:val="28"/>
          <w:szCs w:val="28"/>
          <w:rtl/>
        </w:rPr>
        <w:t>وفق بلومبرغ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 ، موسكو </w:t>
      </w:r>
      <w:r w:rsidR="00814241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تسعى إلى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إعادة </w:t>
      </w:r>
      <w:r w:rsidR="005169B5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تمثيلها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الدبلوماسي في طرابلس عبر افتتاح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سفارتها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 هناك ، وذلك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في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إطار تمددها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ليس فقط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من التأثير العسكري في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>المشهد ا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ل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>ل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يبي فقط ،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بل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إلى العسكري </w:t>
      </w:r>
      <w:r w:rsidR="005169B5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والسياسي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>و</w:t>
      </w:r>
      <w:r w:rsidR="005169B5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الأقتصادي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في آن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="005169B5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واحد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، و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ليس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من الشرق فقط،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بل تمتد من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 الشرق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إلي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الغرب في حين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="005169B5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واحد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كذلك 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الصحيفة </w:t>
      </w:r>
      <w:r w:rsidR="005169B5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تصور </w:t>
      </w:r>
      <w:r w:rsidR="005169B5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حضور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="005169B5">
        <w:rPr>
          <w:rFonts w:ascii="Markazi Text" w:eastAsia="Calibri" w:hAnsi="Markazi Text" w:cs="Markazi Text" w:hint="cs"/>
          <w:b/>
          <w:sz w:val="28"/>
          <w:szCs w:val="28"/>
          <w:rtl/>
        </w:rPr>
        <w:t>"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فاغنر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في ليبيا على أنه </w:t>
      </w:r>
      <w:r w:rsidR="008C342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واسع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و</w:t>
      </w:r>
      <w:r w:rsidR="008C342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ضخم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، و</w:t>
      </w:r>
      <w:r w:rsidR="008C342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يصل إلى حد احتمالية </w:t>
      </w:r>
      <w:r w:rsidR="008C342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>إ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متلاكها </w:t>
      </w:r>
      <w:r w:rsidR="008C342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طائرات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حربية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 في </w:t>
      </w:r>
      <w:r w:rsidR="00CB23A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بعض </w:t>
      </w:r>
      <w:r w:rsidR="00CB23A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القواعد العسكرية</w:t>
      </w:r>
      <w:r w:rsidR="00CB23A6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في ليبيا.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</w:p>
    <w:p w14:paraId="68C96DA6" w14:textId="161D5513" w:rsidR="00E50ABC" w:rsidRPr="005B0E8A" w:rsidRDefault="00E50ABC" w:rsidP="00E57D10">
      <w:pPr>
        <w:rPr>
          <w:rFonts w:ascii="Markazi Text" w:eastAsia="Calibri" w:hAnsi="Markazi Text" w:cs="Markazi Text"/>
          <w:b/>
          <w:sz w:val="28"/>
          <w:szCs w:val="28"/>
        </w:rPr>
      </w:pPr>
      <w:r w:rsidRPr="0009692E">
        <w:rPr>
          <w:rFonts w:ascii="Markazi Text" w:eastAsia="Calibri" w:hAnsi="Markazi Text" w:cs="Markazi Text"/>
          <w:bCs/>
          <w:sz w:val="28"/>
          <w:szCs w:val="28"/>
          <w:rtl/>
        </w:rPr>
        <w:lastRenderedPageBreak/>
        <w:t>القوات الأمنية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 في المنطقة الشرقية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أطلقت حملة أمنية في مدينة طبرق بغرض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 مكافحة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محطات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عبور المهاجرين غير الشرعيين في محيط المدينة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تحديداً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منطقة "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كمبوت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"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، التي تعد ضمن أكبر البؤر احتضاناً لراغبي الهجرة إلى أوروبا،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كما </w:t>
      </w:r>
      <w:r w:rsidR="00CA1BBC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تذكر التقارير </w:t>
      </w:r>
      <w:r w:rsidR="00CA1BBC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الدولية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وتأتي عملية طبرق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بعد أيام من </w:t>
      </w:r>
      <w:r w:rsidR="00CA1BBC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عملية أخرى شبيهة أطلقتها </w:t>
      </w:r>
      <w:r w:rsidR="00CA1BBC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حكومة الوحدة </w:t>
      </w:r>
      <w:r w:rsidR="00CA1BBC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الوطنية في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مدينة " الزاوية " وضواحيها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في غرب البلاد </w:t>
      </w:r>
      <w:r w:rsidRPr="00700BE2">
        <w:rPr>
          <w:rFonts w:ascii="ArabicModern" w:eastAsia="Calibri" w:hAnsi="ArabicModern" w:cs="ArabicModern"/>
          <w:b/>
          <w:sz w:val="28"/>
          <w:szCs w:val="28"/>
        </w:rPr>
        <w:t>،</w:t>
      </w:r>
      <w:r>
        <w:rPr>
          <w:rFonts w:ascii="ArabicModern" w:eastAsia="Calibri" w:hAnsi="ArabicModern" w:cs="ArabicModern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بأغراض لا تختلف عنها </w:t>
      </w:r>
      <w:r w:rsidR="00CA1BBC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كثيراً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_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مكافحة </w:t>
      </w:r>
      <w:r w:rsidR="00CA1BBC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الهجرة والتهريب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_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 ، وبينما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="00CA1BBC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تتماهى العمليتان مع رغبة</w:t>
      </w:r>
      <w:r w:rsidR="00CA1BBC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 أوروبا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في حماية جنوبها من معضلة الهجرة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التي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باتت تصفها إيطاليا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 بـ"حرب فاغنر المختلطة ضد أوروبا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"، يشير </w:t>
      </w:r>
      <w:r w:rsidR="009F2D77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مراقبون </w:t>
      </w:r>
      <w:r w:rsidR="009F2D77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إلى أنها حظيت </w:t>
      </w:r>
      <w:r w:rsidR="009F2D77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بإيعاز </w:t>
      </w:r>
      <w:r w:rsidR="009F2D77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كذلك من القارة </w:t>
      </w:r>
      <w:r w:rsidR="009F2D77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العجوز 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="009F2D77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و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 xml:space="preserve">حليفتها </w:t>
      </w:r>
      <w:r w:rsidR="009F2D77">
        <w:rPr>
          <w:rFonts w:ascii="Markazi Text" w:eastAsia="Calibri" w:hAnsi="Markazi Text" w:cs="Markazi Text" w:hint="cs"/>
          <w:b/>
          <w:sz w:val="28"/>
          <w:szCs w:val="28"/>
          <w:rtl/>
        </w:rPr>
        <w:t xml:space="preserve"> </w:t>
      </w:r>
      <w:r w:rsidRPr="005B0E8A">
        <w:rPr>
          <w:rFonts w:ascii="Markazi Text" w:eastAsia="Calibri" w:hAnsi="Markazi Text" w:cs="Markazi Text"/>
          <w:b/>
          <w:sz w:val="28"/>
          <w:szCs w:val="28"/>
          <w:rtl/>
        </w:rPr>
        <w:t>أمريكا</w:t>
      </w:r>
      <w:r>
        <w:rPr>
          <w:rFonts w:ascii="Markazi Text" w:eastAsia="Calibri" w:hAnsi="Markazi Text" w:cs="Markazi Text" w:hint="cs"/>
          <w:b/>
          <w:sz w:val="28"/>
          <w:szCs w:val="28"/>
          <w:rtl/>
        </w:rPr>
        <w:t>.</w:t>
      </w:r>
    </w:p>
    <w:p w14:paraId="4A0D640D" w14:textId="77777777" w:rsidR="00D21F51" w:rsidRDefault="00D21F51" w:rsidP="00E57D10">
      <w:pPr>
        <w:pStyle w:val="selectionshareable"/>
        <w:shd w:val="clear" w:color="auto" w:fill="FFFFFF"/>
        <w:spacing w:before="120" w:beforeAutospacing="0" w:after="120" w:afterAutospacing="0" w:line="276" w:lineRule="auto"/>
        <w:rPr>
          <w:rFonts w:ascii="Markazi Text" w:hAnsi="Markazi Text" w:cs="Markazi Text"/>
          <w:rtl/>
          <w:lang w:bidi="ar-LY"/>
        </w:rPr>
      </w:pPr>
    </w:p>
    <w:p w14:paraId="438F9817" w14:textId="77777777" w:rsidR="00D21F51" w:rsidRDefault="00D21F51" w:rsidP="006132FF">
      <w:pPr>
        <w:pStyle w:val="selectionshareable"/>
        <w:shd w:val="clear" w:color="auto" w:fill="FFFFFF"/>
        <w:spacing w:before="120" w:beforeAutospacing="0" w:after="120" w:afterAutospacing="0" w:line="276" w:lineRule="auto"/>
        <w:rPr>
          <w:rFonts w:ascii="Markazi Text" w:hAnsi="Markazi Text" w:cs="Markazi Text"/>
          <w:rtl/>
          <w:lang w:bidi="ar-LY"/>
        </w:rPr>
      </w:pPr>
    </w:p>
    <w:p w14:paraId="6374D0F4" w14:textId="6870798E" w:rsidR="005D795A" w:rsidRPr="00774B95" w:rsidRDefault="00774B95" w:rsidP="006132FF">
      <w:pPr>
        <w:pStyle w:val="selectionshareable"/>
        <w:shd w:val="clear" w:color="auto" w:fill="FFFFFF"/>
        <w:spacing w:before="120" w:beforeAutospacing="0" w:after="120" w:afterAutospacing="0" w:line="276" w:lineRule="auto"/>
        <w:jc w:val="center"/>
        <w:rPr>
          <w:rFonts w:ascii="Markazi Text" w:hAnsi="Markazi Text" w:cs="Markazi Text"/>
          <w:sz w:val="28"/>
          <w:szCs w:val="28"/>
          <w:rtl/>
          <w:lang w:bidi="ar-LY"/>
        </w:rPr>
        <w:sectPr w:rsidR="005D795A" w:rsidRPr="00774B95" w:rsidSect="00FF4B7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183" w:bottom="1440" w:left="1440" w:header="720" w:footer="576" w:gutter="0"/>
          <w:pgNumType w:start="1"/>
          <w:cols w:space="720"/>
          <w:titlePg/>
          <w:docGrid w:linePitch="360"/>
        </w:sectPr>
      </w:pPr>
      <w:r w:rsidRPr="00774B95">
        <w:rPr>
          <w:rFonts w:ascii="Markazi Text" w:hAnsi="Markazi Text" w:cs="Markazi Text" w:hint="cs"/>
          <w:b/>
          <w:bCs/>
          <w:color w:val="C00000"/>
          <w:sz w:val="28"/>
          <w:szCs w:val="28"/>
          <w:rtl/>
          <w:lang w:bidi="ar-LY"/>
        </w:rPr>
        <w:t>6</w:t>
      </w:r>
      <w:r w:rsidR="00E50ABC" w:rsidRPr="00774B95">
        <w:rPr>
          <w:rFonts w:ascii="Markazi Text" w:hAnsi="Markazi Text" w:cs="Markazi Text" w:hint="cs"/>
          <w:b/>
          <w:bCs/>
          <w:color w:val="C00000"/>
          <w:sz w:val="28"/>
          <w:szCs w:val="28"/>
          <w:rtl/>
          <w:lang w:bidi="ar-LY"/>
        </w:rPr>
        <w:t xml:space="preserve"> يونيو</w:t>
      </w:r>
      <w:r w:rsidR="005D795A" w:rsidRPr="00774B95">
        <w:rPr>
          <w:rFonts w:ascii="Markazi Text" w:hAnsi="Markazi Text" w:cs="Markazi Text" w:hint="cs"/>
          <w:b/>
          <w:bCs/>
          <w:color w:val="C00000"/>
          <w:sz w:val="28"/>
          <w:szCs w:val="28"/>
          <w:rtl/>
          <w:lang w:bidi="ar-LY"/>
        </w:rPr>
        <w:t xml:space="preserve"> </w:t>
      </w:r>
      <w:r w:rsidR="005D795A" w:rsidRPr="00774B95">
        <w:rPr>
          <w:rFonts w:ascii="Markazi Text" w:hAnsi="Markazi Text" w:cs="Markazi Text"/>
          <w:b/>
          <w:bCs/>
          <w:color w:val="C00000"/>
          <w:sz w:val="28"/>
          <w:szCs w:val="28"/>
          <w:rtl/>
        </w:rPr>
        <w:t xml:space="preserve"> 2023</w:t>
      </w:r>
    </w:p>
    <w:p w14:paraId="2DED0B9E" w14:textId="6B10E0F3" w:rsidR="00993035" w:rsidRPr="0049211C" w:rsidRDefault="007D5287" w:rsidP="00993035">
      <w:pPr>
        <w:jc w:val="center"/>
        <w:rPr>
          <w:rFonts w:ascii="Arabic Typesetting" w:hAnsi="Arabic Typesetting" w:cs="Arabic Typesetting"/>
          <w:color w:val="FF0000"/>
          <w:sz w:val="32"/>
          <w:szCs w:val="32"/>
          <w:rtl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0192B9B3" wp14:editId="743CA54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86700" cy="10433685"/>
            <wp:effectExtent l="0" t="0" r="0" b="5715"/>
            <wp:wrapSquare wrapText="bothSides"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43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35" w:rsidRPr="0049211C" w:rsidSect="003767F4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04CF9" w14:textId="77777777" w:rsidR="00C7450E" w:rsidRDefault="00C7450E" w:rsidP="00A82466">
      <w:pPr>
        <w:spacing w:after="0" w:line="240" w:lineRule="auto"/>
      </w:pPr>
      <w:r>
        <w:separator/>
      </w:r>
    </w:p>
  </w:endnote>
  <w:endnote w:type="continuationSeparator" w:id="0">
    <w:p w14:paraId="0780CE47" w14:textId="77777777" w:rsidR="00C7450E" w:rsidRDefault="00C7450E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ArabicModern">
    <w:charset w:val="00"/>
    <w:family w:val="modern"/>
    <w:notTrueType/>
    <w:pitch w:val="variable"/>
    <w:sig w:usb0="80002003" w:usb1="80002042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4B0F" w14:textId="77777777" w:rsidR="005B3DA8" w:rsidRDefault="005B3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AA3ECCD">
        <v:rect id="_x0000_i1027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DC0240D">
        <v:rect id="_x0000_i1028" style="width:473.75pt;height:1.5pt" o:hralign="center" o:hrstd="t" o:hrnoshade="t" o:hr="t" fillcolor="#c00000" stroked="f"/>
      </w:pict>
    </w: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C259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BC3AA52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E7393B5">
        <v:rect id="_x0000_i1031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2F6360A">
        <v:rect id="_x0000_i1032" style="width:473.75pt;height:1.5pt" o:hralign="center" o:hrstd="t" o:hrnoshade="t" o:hr="t" fillcolor="#c00000" stroked="f"/>
      </w:pict>
    </w:r>
  </w:p>
  <w:p w14:paraId="3639729B" w14:textId="69AF8AFA" w:rsidR="003767F4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789F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497D5EED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38ACEDF9">
        <v:rect id="_x0000_i1033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D324EAF">
        <v:rect id="_x0000_i1034" style="width:473.75pt;height:1.5pt" o:hralign="center" o:hrstd="t" o:hrnoshade="t" o:hr="t" fillcolor="#c00000" stroked="f"/>
      </w:pict>
    </w:r>
  </w:p>
  <w:p w14:paraId="06A17718" w14:textId="1D394230" w:rsidR="00423380" w:rsidRPr="005269BD" w:rsidRDefault="003767F4" w:rsidP="00E01171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ar-SA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47741" w14:textId="77777777" w:rsidR="00C7450E" w:rsidRDefault="00C7450E" w:rsidP="00A82466">
      <w:pPr>
        <w:spacing w:after="0" w:line="240" w:lineRule="auto"/>
      </w:pPr>
      <w:r>
        <w:separator/>
      </w:r>
    </w:p>
  </w:footnote>
  <w:footnote w:type="continuationSeparator" w:id="0">
    <w:p w14:paraId="29178626" w14:textId="77777777" w:rsidR="00C7450E" w:rsidRDefault="00C7450E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31A41222" w:rsidR="00A82466" w:rsidRDefault="00000000">
    <w:pPr>
      <w:pStyle w:val="Header"/>
    </w:pPr>
    <w:r>
      <w:rPr>
        <w:noProof/>
      </w:rPr>
      <w:pict w14:anchorId="7E586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7" o:spid="_x0000_s1057" type="#_x0000_t75" style="position:absolute;left:0;text-align:left;margin-left:0;margin-top:0;width:736.3pt;height:1041.95pt;z-index:-25165107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A22" w14:textId="2DE70C46" w:rsidR="00F34F93" w:rsidRDefault="00000000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1E9BF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8" o:spid="_x0000_s1058" type="#_x0000_t75" style="position:absolute;left:0;text-align:left;margin-left:0;margin-top:0;width:736.3pt;height:1041.95pt;z-index:-25165004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  <w:rtl/>
        </w:rPr>
        <w:alias w:val="العنوان"/>
        <w:id w:val="78404852"/>
        <w:placeholder>
          <w:docPart w:val="FE5439F7DD884F0E812B5324A30896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54ED9">
          <w:rPr>
            <w:rFonts w:eastAsiaTheme="majorEastAsia" w:cstheme="minorHAnsi"/>
            <w:color w:val="000000" w:themeColor="text1"/>
            <w:sz w:val="24"/>
            <w:szCs w:val="24"/>
            <w:rtl/>
          </w:rPr>
          <w:t>تقرير اسبوعي يرصد تسريبات الاعلام والدوريات عن الشأن الليبي يصدر عن المركز الليبي للدراسات الأمنية والعسكرية</w:t>
        </w:r>
      </w:sdtContent>
    </w:sdt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F34F93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6AD63A3A" wp14:editId="5E092C8F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8" name="Picture 8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C1D54" w14:textId="77777777" w:rsidR="00E01171" w:rsidRPr="00E41CA5" w:rsidRDefault="00E01171" w:rsidP="00F34F93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79E945E9" w14:textId="50E53521" w:rsidR="00F34F93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515D23D">
        <v:rect id="_x0000_i1025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9179980">
        <v:rect id="_x0000_i1026" style="width:473.75pt;height:1.5pt" o:hralign="center" o:hrstd="t" o:hrnoshade="t" o:hr="t" fillcolor="#c00000" stroked="f"/>
      </w:pict>
    </w:r>
  </w:p>
  <w:p w14:paraId="77001C0F" w14:textId="32A60FFA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772B6480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3857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6" o:spid="_x0000_s1056" type="#_x0000_t75" style="position:absolute;left:0;text-align:left;margin-left:0;margin-top:0;width:736.3pt;height:1041.95pt;z-index:-25165209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  <w:rtl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54ED9">
          <w:rPr>
            <w:rFonts w:eastAsiaTheme="majorEastAsia" w:cstheme="minorHAnsi"/>
            <w:color w:val="000000" w:themeColor="text1"/>
            <w:sz w:val="24"/>
            <w:szCs w:val="24"/>
            <w:rtl/>
          </w:rPr>
          <w:t>تقرير اسبوعي يرصد تسريبات الاعلام والدوريات عن الشأن الليبي يصدر عن المركز الليبي للدراسات الأمنية والعسكرية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EC0F5E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DC69788" wp14:editId="66AFF3C7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9" name="Picture 9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77777777" w:rsidR="00E01171" w:rsidRDefault="00000000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17BF1E5">
        <v:rect id="_x0000_i1029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1AFBCDD6">
        <v:rect id="_x0000_i1030" style="width:473.75pt;height:1.5pt" o:hralign="center" o:hrstd="t" o:hrnoshade="t" o:hr="t" fillcolor="#c00000" stroked="f"/>
      </w:pict>
    </w:r>
  </w:p>
  <w:p w14:paraId="7D1DEC68" w14:textId="493F2948" w:rsidR="00A82466" w:rsidRDefault="00A8246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F82" w14:textId="4A388E11" w:rsidR="005B3DA8" w:rsidRDefault="00000000">
    <w:pPr>
      <w:pStyle w:val="Header"/>
    </w:pPr>
    <w:r>
      <w:rPr>
        <w:noProof/>
      </w:rPr>
      <w:pict w14:anchorId="76AE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0" o:spid="_x0000_s1060" type="#_x0000_t75" style="position:absolute;left:0;text-align:left;margin-left:0;margin-top:0;width:736.3pt;height:1041.95pt;z-index:-25164800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15B8" w14:textId="2AD62E47" w:rsidR="005B3DA8" w:rsidRDefault="00000000">
    <w:pPr>
      <w:pStyle w:val="Header"/>
    </w:pPr>
    <w:r>
      <w:rPr>
        <w:noProof/>
      </w:rPr>
      <w:pict w14:anchorId="75BA2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1" o:spid="_x0000_s1061" type="#_x0000_t75" style="position:absolute;left:0;text-align:left;margin-left:0;margin-top:0;width:736.3pt;height:1041.95pt;z-index:-25164697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9EF" w14:textId="3375C42A" w:rsidR="005B3DA8" w:rsidRDefault="00000000">
    <w:pPr>
      <w:pStyle w:val="Header"/>
    </w:pPr>
    <w:r>
      <w:rPr>
        <w:noProof/>
      </w:rPr>
      <w:pict w14:anchorId="47F3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9" o:spid="_x0000_s1059" type="#_x0000_t75" style="position:absolute;left:0;text-align:left;margin-left:0;margin-top:0;width:736.3pt;height:1041.95pt;z-index:-25164902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9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6216DC"/>
    <w:multiLevelType w:val="hybridMultilevel"/>
    <w:tmpl w:val="785C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0"/>
  </w:num>
  <w:num w:numId="2" w16cid:durableId="153110484">
    <w:abstractNumId w:val="17"/>
  </w:num>
  <w:num w:numId="3" w16cid:durableId="1127697057">
    <w:abstractNumId w:val="32"/>
  </w:num>
  <w:num w:numId="4" w16cid:durableId="890381988">
    <w:abstractNumId w:val="19"/>
  </w:num>
  <w:num w:numId="5" w16cid:durableId="352075013">
    <w:abstractNumId w:val="29"/>
  </w:num>
  <w:num w:numId="6" w16cid:durableId="768430511">
    <w:abstractNumId w:val="20"/>
  </w:num>
  <w:num w:numId="7" w16cid:durableId="1989821704">
    <w:abstractNumId w:val="31"/>
  </w:num>
  <w:num w:numId="8" w16cid:durableId="20513900">
    <w:abstractNumId w:val="35"/>
  </w:num>
  <w:num w:numId="9" w16cid:durableId="1435593997">
    <w:abstractNumId w:val="9"/>
  </w:num>
  <w:num w:numId="10" w16cid:durableId="925917419">
    <w:abstractNumId w:val="2"/>
  </w:num>
  <w:num w:numId="11" w16cid:durableId="1909343854">
    <w:abstractNumId w:val="0"/>
  </w:num>
  <w:num w:numId="12" w16cid:durableId="730156626">
    <w:abstractNumId w:val="21"/>
  </w:num>
  <w:num w:numId="13" w16cid:durableId="1658612967">
    <w:abstractNumId w:val="6"/>
  </w:num>
  <w:num w:numId="14" w16cid:durableId="886137659">
    <w:abstractNumId w:val="33"/>
  </w:num>
  <w:num w:numId="15" w16cid:durableId="200437917">
    <w:abstractNumId w:val="25"/>
  </w:num>
  <w:num w:numId="16" w16cid:durableId="303197678">
    <w:abstractNumId w:val="18"/>
  </w:num>
  <w:num w:numId="17" w16cid:durableId="197200483">
    <w:abstractNumId w:val="34"/>
  </w:num>
  <w:num w:numId="18" w16cid:durableId="1008021930">
    <w:abstractNumId w:val="28"/>
  </w:num>
  <w:num w:numId="19" w16cid:durableId="256136585">
    <w:abstractNumId w:val="4"/>
  </w:num>
  <w:num w:numId="20" w16cid:durableId="1064991998">
    <w:abstractNumId w:val="8"/>
  </w:num>
  <w:num w:numId="21" w16cid:durableId="2137940319">
    <w:abstractNumId w:val="16"/>
  </w:num>
  <w:num w:numId="22" w16cid:durableId="1354957223">
    <w:abstractNumId w:val="27"/>
  </w:num>
  <w:num w:numId="23" w16cid:durableId="274559308">
    <w:abstractNumId w:val="26"/>
  </w:num>
  <w:num w:numId="24" w16cid:durableId="1181091957">
    <w:abstractNumId w:val="5"/>
  </w:num>
  <w:num w:numId="25" w16cid:durableId="637150812">
    <w:abstractNumId w:val="24"/>
  </w:num>
  <w:num w:numId="26" w16cid:durableId="1495991880">
    <w:abstractNumId w:val="23"/>
  </w:num>
  <w:num w:numId="27" w16cid:durableId="728384191">
    <w:abstractNumId w:val="7"/>
  </w:num>
  <w:num w:numId="28" w16cid:durableId="1540505477">
    <w:abstractNumId w:val="1"/>
  </w:num>
  <w:num w:numId="29" w16cid:durableId="114831512">
    <w:abstractNumId w:val="14"/>
  </w:num>
  <w:num w:numId="30" w16cid:durableId="2045204448">
    <w:abstractNumId w:val="15"/>
  </w:num>
  <w:num w:numId="31" w16cid:durableId="1940871856">
    <w:abstractNumId w:val="3"/>
  </w:num>
  <w:num w:numId="32" w16cid:durableId="1558281407">
    <w:abstractNumId w:val="11"/>
  </w:num>
  <w:num w:numId="33" w16cid:durableId="78529989">
    <w:abstractNumId w:val="30"/>
  </w:num>
  <w:num w:numId="34" w16cid:durableId="1640837875">
    <w:abstractNumId w:val="13"/>
  </w:num>
  <w:num w:numId="35" w16cid:durableId="1622036301">
    <w:abstractNumId w:val="12"/>
  </w:num>
  <w:num w:numId="36" w16cid:durableId="11016865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05B51"/>
    <w:rsid w:val="0001528E"/>
    <w:rsid w:val="00026511"/>
    <w:rsid w:val="000345A3"/>
    <w:rsid w:val="00037C60"/>
    <w:rsid w:val="00047255"/>
    <w:rsid w:val="0005241F"/>
    <w:rsid w:val="00056D8D"/>
    <w:rsid w:val="000807A6"/>
    <w:rsid w:val="00092D35"/>
    <w:rsid w:val="000A17C6"/>
    <w:rsid w:val="000A4301"/>
    <w:rsid w:val="000C52E0"/>
    <w:rsid w:val="000D6AB2"/>
    <w:rsid w:val="00105BAA"/>
    <w:rsid w:val="00105BEA"/>
    <w:rsid w:val="00106082"/>
    <w:rsid w:val="00141704"/>
    <w:rsid w:val="00142E71"/>
    <w:rsid w:val="00151529"/>
    <w:rsid w:val="00165D0B"/>
    <w:rsid w:val="00184B5D"/>
    <w:rsid w:val="001870D2"/>
    <w:rsid w:val="00194C9D"/>
    <w:rsid w:val="001A5968"/>
    <w:rsid w:val="001A7527"/>
    <w:rsid w:val="001A77B0"/>
    <w:rsid w:val="001B07F8"/>
    <w:rsid w:val="001D07DB"/>
    <w:rsid w:val="001D14F8"/>
    <w:rsid w:val="001D4DBA"/>
    <w:rsid w:val="001E2F75"/>
    <w:rsid w:val="001F3127"/>
    <w:rsid w:val="002304FC"/>
    <w:rsid w:val="0024700C"/>
    <w:rsid w:val="00253A57"/>
    <w:rsid w:val="002616C3"/>
    <w:rsid w:val="00265179"/>
    <w:rsid w:val="002721B9"/>
    <w:rsid w:val="002764D4"/>
    <w:rsid w:val="00277A9E"/>
    <w:rsid w:val="002828D5"/>
    <w:rsid w:val="00283D9B"/>
    <w:rsid w:val="002D4E58"/>
    <w:rsid w:val="002D78E4"/>
    <w:rsid w:val="00314BB8"/>
    <w:rsid w:val="003162C1"/>
    <w:rsid w:val="00322F2F"/>
    <w:rsid w:val="00337333"/>
    <w:rsid w:val="00346EF7"/>
    <w:rsid w:val="0035647B"/>
    <w:rsid w:val="00365C2D"/>
    <w:rsid w:val="003767F4"/>
    <w:rsid w:val="003C277D"/>
    <w:rsid w:val="003C60D1"/>
    <w:rsid w:val="003D0CA0"/>
    <w:rsid w:val="003D2380"/>
    <w:rsid w:val="003F559A"/>
    <w:rsid w:val="0040062E"/>
    <w:rsid w:val="004025B9"/>
    <w:rsid w:val="00422DAA"/>
    <w:rsid w:val="00423380"/>
    <w:rsid w:val="004312A1"/>
    <w:rsid w:val="00443CCC"/>
    <w:rsid w:val="004760DF"/>
    <w:rsid w:val="00482EE7"/>
    <w:rsid w:val="0049211C"/>
    <w:rsid w:val="004A2386"/>
    <w:rsid w:val="004A342D"/>
    <w:rsid w:val="004C00F2"/>
    <w:rsid w:val="004D211A"/>
    <w:rsid w:val="004E4D5D"/>
    <w:rsid w:val="005169B5"/>
    <w:rsid w:val="005269BD"/>
    <w:rsid w:val="00562D55"/>
    <w:rsid w:val="0056667B"/>
    <w:rsid w:val="00576748"/>
    <w:rsid w:val="0059578E"/>
    <w:rsid w:val="005A3EF6"/>
    <w:rsid w:val="005A5666"/>
    <w:rsid w:val="005B3DA8"/>
    <w:rsid w:val="005D795A"/>
    <w:rsid w:val="005E7ED9"/>
    <w:rsid w:val="005F34BD"/>
    <w:rsid w:val="006002E0"/>
    <w:rsid w:val="00601BC6"/>
    <w:rsid w:val="00612577"/>
    <w:rsid w:val="006132FF"/>
    <w:rsid w:val="00615933"/>
    <w:rsid w:val="00623A5E"/>
    <w:rsid w:val="00625CB1"/>
    <w:rsid w:val="00627944"/>
    <w:rsid w:val="00632ED2"/>
    <w:rsid w:val="00643683"/>
    <w:rsid w:val="00654ED9"/>
    <w:rsid w:val="00656CFA"/>
    <w:rsid w:val="006833DF"/>
    <w:rsid w:val="006B0990"/>
    <w:rsid w:val="006B272D"/>
    <w:rsid w:val="006C46CB"/>
    <w:rsid w:val="006D2CC4"/>
    <w:rsid w:val="006F041E"/>
    <w:rsid w:val="006F20E6"/>
    <w:rsid w:val="006F4FD5"/>
    <w:rsid w:val="006F59E3"/>
    <w:rsid w:val="007034FE"/>
    <w:rsid w:val="0071433A"/>
    <w:rsid w:val="00726038"/>
    <w:rsid w:val="00727CDA"/>
    <w:rsid w:val="00740DC8"/>
    <w:rsid w:val="00752992"/>
    <w:rsid w:val="00760808"/>
    <w:rsid w:val="00774B95"/>
    <w:rsid w:val="007A3FA7"/>
    <w:rsid w:val="007B583D"/>
    <w:rsid w:val="007C780C"/>
    <w:rsid w:val="007D0F5C"/>
    <w:rsid w:val="007D5287"/>
    <w:rsid w:val="007E1BB9"/>
    <w:rsid w:val="00814241"/>
    <w:rsid w:val="00817510"/>
    <w:rsid w:val="00842FC0"/>
    <w:rsid w:val="008435F3"/>
    <w:rsid w:val="00846D50"/>
    <w:rsid w:val="00864C5A"/>
    <w:rsid w:val="00875AC0"/>
    <w:rsid w:val="00876651"/>
    <w:rsid w:val="00880E1C"/>
    <w:rsid w:val="00886871"/>
    <w:rsid w:val="008978AE"/>
    <w:rsid w:val="008A3EAB"/>
    <w:rsid w:val="008C03A9"/>
    <w:rsid w:val="008C3426"/>
    <w:rsid w:val="008E1B06"/>
    <w:rsid w:val="008F50D9"/>
    <w:rsid w:val="00916044"/>
    <w:rsid w:val="00930EF7"/>
    <w:rsid w:val="0094223F"/>
    <w:rsid w:val="00946927"/>
    <w:rsid w:val="00953B43"/>
    <w:rsid w:val="009608BA"/>
    <w:rsid w:val="00962C21"/>
    <w:rsid w:val="00962DA2"/>
    <w:rsid w:val="00974E71"/>
    <w:rsid w:val="00993035"/>
    <w:rsid w:val="00996391"/>
    <w:rsid w:val="009C7E1D"/>
    <w:rsid w:val="009F2D77"/>
    <w:rsid w:val="00A04714"/>
    <w:rsid w:val="00A3259E"/>
    <w:rsid w:val="00A35FD3"/>
    <w:rsid w:val="00A4311E"/>
    <w:rsid w:val="00A46463"/>
    <w:rsid w:val="00A55DA0"/>
    <w:rsid w:val="00A65315"/>
    <w:rsid w:val="00A82466"/>
    <w:rsid w:val="00A84E47"/>
    <w:rsid w:val="00A93A0D"/>
    <w:rsid w:val="00A960CC"/>
    <w:rsid w:val="00A96492"/>
    <w:rsid w:val="00AD35C6"/>
    <w:rsid w:val="00AE23B3"/>
    <w:rsid w:val="00AF1B53"/>
    <w:rsid w:val="00B0340F"/>
    <w:rsid w:val="00B22885"/>
    <w:rsid w:val="00B36291"/>
    <w:rsid w:val="00B40D1A"/>
    <w:rsid w:val="00B466BD"/>
    <w:rsid w:val="00B87C27"/>
    <w:rsid w:val="00B93F94"/>
    <w:rsid w:val="00BA0BC7"/>
    <w:rsid w:val="00BA3226"/>
    <w:rsid w:val="00BA635D"/>
    <w:rsid w:val="00BB02F1"/>
    <w:rsid w:val="00BC0673"/>
    <w:rsid w:val="00BC3D93"/>
    <w:rsid w:val="00BC5261"/>
    <w:rsid w:val="00BD4F28"/>
    <w:rsid w:val="00C04750"/>
    <w:rsid w:val="00C17CAA"/>
    <w:rsid w:val="00C549C9"/>
    <w:rsid w:val="00C55534"/>
    <w:rsid w:val="00C72504"/>
    <w:rsid w:val="00C737B3"/>
    <w:rsid w:val="00C74387"/>
    <w:rsid w:val="00C7450E"/>
    <w:rsid w:val="00C74DC2"/>
    <w:rsid w:val="00C90BC8"/>
    <w:rsid w:val="00C96424"/>
    <w:rsid w:val="00CA1BBC"/>
    <w:rsid w:val="00CA4F78"/>
    <w:rsid w:val="00CB23A6"/>
    <w:rsid w:val="00CC47C7"/>
    <w:rsid w:val="00CD4564"/>
    <w:rsid w:val="00CD6731"/>
    <w:rsid w:val="00CF0BE9"/>
    <w:rsid w:val="00CF3626"/>
    <w:rsid w:val="00D10F22"/>
    <w:rsid w:val="00D21F51"/>
    <w:rsid w:val="00D52ADC"/>
    <w:rsid w:val="00D62398"/>
    <w:rsid w:val="00D75743"/>
    <w:rsid w:val="00D954CF"/>
    <w:rsid w:val="00DA71AF"/>
    <w:rsid w:val="00DB7898"/>
    <w:rsid w:val="00DE5C1D"/>
    <w:rsid w:val="00DF1D39"/>
    <w:rsid w:val="00DF4554"/>
    <w:rsid w:val="00E01171"/>
    <w:rsid w:val="00E10CFF"/>
    <w:rsid w:val="00E113F0"/>
    <w:rsid w:val="00E20B8A"/>
    <w:rsid w:val="00E35279"/>
    <w:rsid w:val="00E37EB2"/>
    <w:rsid w:val="00E41CA5"/>
    <w:rsid w:val="00E50ABC"/>
    <w:rsid w:val="00E54401"/>
    <w:rsid w:val="00E57D10"/>
    <w:rsid w:val="00E67EED"/>
    <w:rsid w:val="00E74111"/>
    <w:rsid w:val="00E91CFD"/>
    <w:rsid w:val="00EB3560"/>
    <w:rsid w:val="00EB5D1C"/>
    <w:rsid w:val="00EB6B1C"/>
    <w:rsid w:val="00EC0F5E"/>
    <w:rsid w:val="00ED2175"/>
    <w:rsid w:val="00EF30E9"/>
    <w:rsid w:val="00F07E9A"/>
    <w:rsid w:val="00F14C02"/>
    <w:rsid w:val="00F21920"/>
    <w:rsid w:val="00F24E04"/>
    <w:rsid w:val="00F34F93"/>
    <w:rsid w:val="00F420AB"/>
    <w:rsid w:val="00FA1BE7"/>
    <w:rsid w:val="00FB4D2D"/>
    <w:rsid w:val="00FF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ionshareable">
    <w:name w:val="selectionshareable"/>
    <w:basedOn w:val="Normal"/>
    <w:rsid w:val="00047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439F7DD884F0E812B5324A30896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D6D1C-36C0-407E-93FC-FB7813DE302A}"/>
      </w:docPartPr>
      <w:docPartBody>
        <w:p w:rsidR="00473F09" w:rsidRDefault="002C4B91" w:rsidP="002C4B91">
          <w:pPr>
            <w:pStyle w:val="FE5439F7DD884F0E812B5324A30896D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6D12D6FFCB4CD284DFEA17B6CC7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0FC80-BB6F-420F-8037-2548DF6A3ADD}"/>
      </w:docPartPr>
      <w:docPartBody>
        <w:p w:rsidR="000C569A" w:rsidRDefault="00132026" w:rsidP="00132026">
          <w:pPr>
            <w:pStyle w:val="A96D12D6FFCB4CD284DFEA17B6CC7D7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Markazi Text SemiBold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ArabicModern">
    <w:charset w:val="00"/>
    <w:family w:val="modern"/>
    <w:notTrueType/>
    <w:pitch w:val="variable"/>
    <w:sig w:usb0="80002003" w:usb1="80002042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72E8A"/>
    <w:rsid w:val="000A3365"/>
    <w:rsid w:val="000C569A"/>
    <w:rsid w:val="00132026"/>
    <w:rsid w:val="0023199F"/>
    <w:rsid w:val="002C4B91"/>
    <w:rsid w:val="00411778"/>
    <w:rsid w:val="00460B06"/>
    <w:rsid w:val="0046162C"/>
    <w:rsid w:val="00473F09"/>
    <w:rsid w:val="00585F02"/>
    <w:rsid w:val="0062234B"/>
    <w:rsid w:val="00671CBD"/>
    <w:rsid w:val="00735239"/>
    <w:rsid w:val="00753C30"/>
    <w:rsid w:val="008C725A"/>
    <w:rsid w:val="00982AB2"/>
    <w:rsid w:val="00A95075"/>
    <w:rsid w:val="00B17229"/>
    <w:rsid w:val="00B47409"/>
    <w:rsid w:val="00C36E08"/>
    <w:rsid w:val="00DB04CE"/>
    <w:rsid w:val="00F12FB5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5439F7DD884F0E812B5324A30896DE">
    <w:name w:val="FE5439F7DD884F0E812B5324A30896DE"/>
    <w:rsid w:val="002C4B91"/>
  </w:style>
  <w:style w:type="paragraph" w:customStyle="1" w:styleId="A9D9C215C84F49DEA6BCAAD923CD1CEC">
    <w:name w:val="A9D9C215C84F49DEA6BCAAD923CD1CEC"/>
    <w:rsid w:val="002C4B91"/>
  </w:style>
  <w:style w:type="paragraph" w:customStyle="1" w:styleId="A96D12D6FFCB4CD284DFEA17B6CC7D78">
    <w:name w:val="A96D12D6FFCB4CD284DFEA17B6CC7D78"/>
    <w:rsid w:val="00132026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5</Pages>
  <Words>776</Words>
  <Characters>4424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تقرير اسبوعي يرصد تسريبات الاعلام والدوريات عن الشأن الليبي يصدر عن المركز الليبي للدراسات الأمنية والعسكرية</vt:lpstr>
      <vt:lpstr>[الوضع الليبي الراهن]</vt:lpstr>
    </vt:vector>
  </TitlesOfParts>
  <Company/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اسبوعي يرصد تسريبات الاعلام والدوريات عن الشأن الليبي يصدر عن المركز الليبي للدراسات الأمنية والعسكرية</dc:title>
  <dc:subject/>
  <dc:creator>Mowafag Ragas</dc:creator>
  <cp:keywords/>
  <dc:description/>
  <cp:lastModifiedBy>ashrif abofarda</cp:lastModifiedBy>
  <cp:revision>75</cp:revision>
  <cp:lastPrinted>2022-05-27T18:10:00Z</cp:lastPrinted>
  <dcterms:created xsi:type="dcterms:W3CDTF">2023-04-14T22:23:00Z</dcterms:created>
  <dcterms:modified xsi:type="dcterms:W3CDTF">2023-06-10T02:38:00Z</dcterms:modified>
</cp:coreProperties>
</file>